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F4968" w:rsidRPr="006B1E2D" w:rsidRDefault="004223DD">
      <w:pPr>
        <w:pageBreakBefore/>
        <w:spacing w:before="1065"/>
        <w:ind w:left="298" w:right="3053"/>
        <w:rPr>
          <w:sz w:val="24"/>
          <w:lang w:val="en-US"/>
        </w:rPr>
      </w:pPr>
      <w:bookmarkStart w:id="0" w:name="_GoBack"/>
      <w:r w:rsidRPr="006B1E2D">
        <w:rPr>
          <w:rFonts w:ascii="Arial" w:hAnsi="Arial"/>
          <w:color w:val="000000"/>
          <w:lang w:val="en-US"/>
        </w:rPr>
        <w:t>G 410 A6x2NAORA-E6-NTG CBU CG20N w/o OPC R41D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2970"/>
        <w:gridCol w:w="1500"/>
        <w:gridCol w:w="5400"/>
      </w:tblGrid>
      <w:tr w:rsidR="004F4968" w:rsidRPr="006B1E2D">
        <w:trPr>
          <w:trHeight w:hRule="exact" w:val="120"/>
        </w:trPr>
        <w:tc>
          <w:tcPr>
            <w:tcW w:w="33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150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540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</w:tr>
      <w:tr w:rsidR="004F4968">
        <w:trPr>
          <w:trHeight w:val="2700"/>
        </w:trPr>
        <w:tc>
          <w:tcPr>
            <w:tcW w:w="33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  <w:vAlign w:val="center"/>
          </w:tcPr>
          <w:p w:rsidR="004F4968" w:rsidRDefault="004223DD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3410" cy="171831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71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400" w:type="dxa"/>
            <w:vAlign w:val="center"/>
          </w:tcPr>
          <w:p w:rsidR="004F4968" w:rsidRDefault="004223DD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1718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968" w:rsidRDefault="004223DD">
      <w:pPr>
        <w:ind w:left="2250"/>
        <w:rPr>
          <w:sz w:val="24"/>
        </w:rPr>
      </w:pPr>
      <w:r>
        <w:rPr>
          <w:noProof/>
        </w:rPr>
        <w:drawing>
          <wp:inline distT="0" distB="0" distL="0" distR="0">
            <wp:extent cx="3387725" cy="163068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Управляемое предложение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Начальный выбор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Область применения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перевозка общих грузов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использования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перевозки на дальнее расстояние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ТС+колесная формула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A6x2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Модель </w:t>
            </w:r>
            <w:r>
              <w:rPr>
                <w:rFonts w:ascii="Arial" w:hAnsi="Arial"/>
                <w:b/>
                <w:color w:val="000000"/>
                <w:sz w:val="18"/>
              </w:rPr>
              <w:t>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CG20N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Общие параметры</w:t>
            </w:r>
          </w:p>
        </w:tc>
      </w:tr>
      <w:tr w:rsidR="004F4968">
        <w:trPr>
          <w:trHeight w:hRule="exact" w:val="13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Габаритные размеры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Ширина шасси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2600 mm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Максимальная высота транспортного средства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 метра (согл. дир. 96/53/EG)</w:t>
            </w:r>
          </w:p>
        </w:tc>
      </w:tr>
      <w:tr w:rsidR="004F4968">
        <w:trPr>
          <w:trHeight w:val="66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(неизменяемый код) Соответствует требованиям по максимальной высоте (Max truck height </w:t>
            </w:r>
            <w:r>
              <w:rPr>
                <w:rFonts w:ascii="Arial" w:hAnsi="Arial"/>
                <w:b/>
                <w:color w:val="000000"/>
                <w:sz w:val="18"/>
              </w:rPr>
              <w:t>approved)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Колесная база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3950 mm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Задний свес (размер-JA)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2075 мм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Расстояние между осями задней тележки, 1-2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1300 mm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Пакетные предложения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Интерьер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 w:rsidRPr="006B1E2D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"Комфорт"</w:t>
            </w:r>
          </w:p>
        </w:tc>
        <w:tc>
          <w:tcPr>
            <w:tcW w:w="5220" w:type="dxa"/>
          </w:tcPr>
          <w:p w:rsidR="004F4968" w:rsidRPr="006B1E2D" w:rsidRDefault="004223DD">
            <w:pPr>
              <w:rPr>
                <w:rFonts w:ascii="Arial" w:hAnsi="Arial"/>
                <w:color w:val="000000"/>
                <w:sz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</w:rPr>
              <w:t>пакет</w:t>
            </w:r>
            <w:r w:rsidRPr="006B1E2D">
              <w:rPr>
                <w:rFonts w:ascii="Arial" w:hAnsi="Arial"/>
                <w:color w:val="000000"/>
                <w:sz w:val="18"/>
                <w:lang w:val="en-US"/>
              </w:rPr>
              <w:t xml:space="preserve"> </w:t>
            </w:r>
            <w:r>
              <w:rPr>
                <w:rFonts w:ascii="Arial" w:hAnsi="Arial"/>
                <w:color w:val="000000"/>
                <w:sz w:val="18"/>
              </w:rPr>
              <w:t>для</w:t>
            </w:r>
            <w:r w:rsidRPr="006B1E2D">
              <w:rPr>
                <w:rFonts w:ascii="Arial" w:hAnsi="Arial"/>
                <w:color w:val="000000"/>
                <w:sz w:val="18"/>
                <w:lang w:val="en-US"/>
              </w:rPr>
              <w:t xml:space="preserve"> CG/CP sleeper cab</w:t>
            </w:r>
          </w:p>
        </w:tc>
      </w:tr>
      <w:tr w:rsidR="004F4968" w:rsidRPr="006B1E2D">
        <w:trPr>
          <w:trHeight w:hRule="exact" w:val="15"/>
        </w:trPr>
        <w:tc>
          <w:tcPr>
            <w:tcW w:w="315" w:type="dxa"/>
            <w:gridSpan w:val="2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5220" w:type="dxa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Пакет </w:t>
            </w:r>
            <w:r>
              <w:rPr>
                <w:rFonts w:ascii="Arial" w:hAnsi="Arial"/>
                <w:b/>
                <w:color w:val="000000"/>
                <w:sz w:val="18"/>
              </w:rPr>
              <w:t>Климат-контроль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кондиционер + premium управление+ с подогревом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Стиль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наружной окраски, облицовка радиатора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облицовка радиатора, цвет Silver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Силовая установка</w:t>
            </w:r>
          </w:p>
        </w:tc>
      </w:tr>
      <w:tr w:rsidR="004F4968">
        <w:trPr>
          <w:trHeight w:hRule="exact" w:val="13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Двигатель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Двигатель (модель)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OC13 101 410 hp Euro 6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Исполнение </w:t>
            </w:r>
            <w:r>
              <w:rPr>
                <w:rFonts w:ascii="Arial" w:hAnsi="Arial"/>
                <w:b/>
                <w:color w:val="000000"/>
                <w:sz w:val="18"/>
              </w:rPr>
              <w:t>системы вентиляции картера двигателя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закрытая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уровня масла в  двигателе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указателем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Уровень наружного шума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81/82 dBA R51.03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Система впуска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Воздухозаборник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передний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Система охлаждения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3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Температура кристаллизации </w:t>
            </w:r>
            <w:r>
              <w:rPr>
                <w:rFonts w:ascii="Arial" w:hAnsi="Arial"/>
                <w:b/>
                <w:color w:val="000000"/>
                <w:sz w:val="18"/>
              </w:rPr>
              <w:t>охлаждающей жидкости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-40 градусов C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Система выпуска отработанных газов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Варианты исполнения глушителя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обычный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Направление выхлопной трубы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назад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Коробка передач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Коробка передач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Коробка передач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GRS905R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Opticruise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автоматического переключения передач Opticruise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Opticruise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Динамичные режимы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Экономичный, Стандартный, Мощностной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Блокировка запуска двигателя без нейтрального положения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Сцепление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сцепления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автоматическое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Защита от </w:t>
            </w:r>
            <w:r>
              <w:rPr>
                <w:rFonts w:ascii="Arial" w:hAnsi="Arial"/>
                <w:b/>
                <w:color w:val="000000"/>
                <w:sz w:val="18"/>
              </w:rPr>
              <w:t>пробуксовки сцепления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Мосты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Передние мосты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передний мост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8000 kg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Задние мосты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заднюю тележку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19 000 кг (9 500 + 9 500)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Главная передача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R780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Главное передаточное число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3,08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Блокировка дифференциала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блокировкой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Масляный фильтр заднего моста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фильтром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Дополнительный (подкатной) мост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Подъем подкатной оси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Топливные баки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Общая информация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Объем топливного бака </w:t>
            </w:r>
            <w:r>
              <w:rPr>
                <w:rFonts w:ascii="Arial" w:hAnsi="Arial"/>
                <w:b/>
                <w:color w:val="000000"/>
                <w:sz w:val="18"/>
              </w:rPr>
              <w:t>слева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4x118 dm3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Форма топливного бака с левой стороны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цилиндрический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Объем топливного бака справа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4x118 dm3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Форма топливного бака с правой стороны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цилиндрический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топливного бака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топливного бака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Шасси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Рама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рамы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F950</w:t>
            </w:r>
          </w:p>
        </w:tc>
      </w:tr>
      <w:tr w:rsidR="004F4968">
        <w:trPr>
          <w:trHeight w:hRule="exact" w:val="1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задней кромки рамы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Рулевое управление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управление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1-контурное с гидравлическим усилителем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Регулировка рулевого колеса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регулировка угла наклона и продольного положения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колесо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базовое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Передняя подвеска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передней подвески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рессорная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Передняя подвеска, тип рессор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3x29, параболические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Настройка амортизатора переднего моста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жесткий амортизатор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Задняя подвеска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задней подвески (код цены)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пневматическая,</w:t>
            </w:r>
            <w:r>
              <w:rPr>
                <w:rFonts w:ascii="Arial" w:hAnsi="Arial"/>
                <w:color w:val="000000"/>
                <w:sz w:val="18"/>
              </w:rPr>
              <w:t xml:space="preserve"> две оси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Амортизатор, задний мост (код цены)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обязательно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Амортизаторы на задней оси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амортизаторами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регулировки высоты шасси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быстрая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Предустановленные положения шасси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дополнительный ходовой уровень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Ограничитель нагрузки на мост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при 6 500</w:t>
            </w:r>
            <w:r>
              <w:rPr>
                <w:rFonts w:ascii="Arial" w:hAnsi="Arial"/>
                <w:color w:val="000000"/>
                <w:sz w:val="18"/>
              </w:rPr>
              <w:t xml:space="preserve"> кг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перераспределения осевой нагрузки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системой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дополнительного моста во время перераспределения нагрузки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поднят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нагрузки на ведущий мост при перераспределении нагрузки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13600 kg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распределением нагрузки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плавная регулировка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скорости во время перераспределения нагрузки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без ограничений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нагрузки на ось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заднюю ось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Стабилизатор поперечной устойчивости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3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Стабилизатор поперечной устойчивости,  передняя ось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нормальной </w:t>
            </w:r>
            <w:r>
              <w:rPr>
                <w:rFonts w:ascii="Arial" w:hAnsi="Arial"/>
                <w:color w:val="000000"/>
                <w:sz w:val="18"/>
              </w:rPr>
              <w:t>жесткости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Электрооборудование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Аккумуляторные батареи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230 Aч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АКБ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Балочная боковая противоподкатная защита над аккумуляторным ящиком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Генератор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100 A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выключателя АКБ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выключатель в кабине с блокировкой от </w:t>
            </w:r>
            <w:r>
              <w:rPr>
                <w:rFonts w:ascii="Arial" w:hAnsi="Arial"/>
                <w:color w:val="000000"/>
                <w:sz w:val="18"/>
              </w:rPr>
              <w:t>случайного нажатия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Колеса, крылья и брызговики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Шины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Шины, производитель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Flexible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переднем мосту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315/70R22.5 Regional Steer Flexible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переднем мосту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заднем мосту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315/70R22.5 Regional Drive </w:t>
            </w:r>
            <w:r>
              <w:rPr>
                <w:rFonts w:ascii="Arial" w:hAnsi="Arial"/>
                <w:color w:val="000000"/>
                <w:sz w:val="18"/>
              </w:rPr>
              <w:t>Flexible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заднем мосту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дополнительном мосту перед ведущим мостом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0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дополнительном мосту за ведущим мостом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315/70R22.5 Regional Steer Flexible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дополнительном мосту за ведущим мостом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шин, запасное колесо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315/70R22.5 Regional Steer Flexible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шин, запасное колесо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Диски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колесного диска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Число колес, установленных на дополнительном мосте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сдвоенные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Дополнительное оборудование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Декоративные колпаки колес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нержавеющая сталь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Противооткатные упоры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штуки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Передние крылья и брызговики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Подавители брызг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подавителями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Резиновые брызговики для передних колес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брызговиками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Задние крылья и брызговики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Задние </w:t>
            </w:r>
            <w:r>
              <w:rPr>
                <w:rFonts w:ascii="Arial" w:hAnsi="Arial"/>
                <w:b/>
                <w:color w:val="000000"/>
                <w:sz w:val="18"/>
              </w:rPr>
              <w:t>крылья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крыльями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задних крыльев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нормальным верхом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задних крыльев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Боковое смещение задних крыльев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смещение наружу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брызговики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задних брызговиков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резина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Тормозная система</w:t>
            </w:r>
          </w:p>
        </w:tc>
      </w:tr>
      <w:tr w:rsidR="004F4968">
        <w:trPr>
          <w:trHeight w:hRule="exact" w:val="13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</w:t>
            </w:r>
            <w:r>
              <w:rPr>
                <w:rFonts w:ascii="Arial" w:hAnsi="Arial"/>
                <w:b/>
                <w:color w:val="FFFFFF"/>
                <w:sz w:val="22"/>
              </w:rPr>
              <w:t>тормозная система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тормозной системы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AF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Адаптация тормозной системы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седельный тягач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тормозной системой/тип тормозных механизмов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электронное (EBS) с дисковыми тормозами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Cистема предотвращения скатывания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система auto hold </w:t>
            </w:r>
            <w:r>
              <w:rPr>
                <w:rFonts w:ascii="Arial" w:hAnsi="Arial"/>
                <w:color w:val="000000"/>
                <w:sz w:val="18"/>
              </w:rPr>
              <w:t>(автоматическое удержание)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APS компрессор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электронным управлением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Стояночная тормозная система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электропневматическая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стояночной тормозной системой прицепа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функцией проверки удержания автопоезда стояночной системой тягача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</w:t>
            </w:r>
            <w:r>
              <w:rPr>
                <w:rFonts w:ascii="Arial" w:hAnsi="Arial"/>
                <w:b/>
                <w:color w:val="FFFFFF"/>
                <w:sz w:val="22"/>
              </w:rPr>
              <w:t>тормоза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передней оси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пружинным энергоаккумулятором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1-ой задней оси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пружинным энергоаккумулятором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тормоза подкатной оси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без стояночной тормозной системы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Вспомогательная тормозная система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ретардера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R4100D</w:t>
            </w:r>
          </w:p>
        </w:tc>
      </w:tr>
      <w:tr w:rsidR="004F4968">
        <w:trPr>
          <w:trHeight w:hRule="exact" w:val="1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вспомогательным тормозом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ручное + автоматическое управление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Кузовные надстройки и адаптация шасси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Седельный тягач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седельно-сцепного устройства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фиксированное (жесткое крепление к монтажной плите)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Седельно-сцепное устройство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JOST JSK37C-Z 150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седельно-сцепного устройства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340 mm</w:t>
            </w:r>
          </w:p>
        </w:tc>
      </w:tr>
      <w:tr w:rsidR="004F4968" w:rsidRPr="006B1E2D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Плита крепления седельно-сцепного устройства</w:t>
            </w:r>
          </w:p>
        </w:tc>
        <w:tc>
          <w:tcPr>
            <w:tcW w:w="5220" w:type="dxa"/>
          </w:tcPr>
          <w:p w:rsidR="004F4968" w:rsidRPr="006B1E2D" w:rsidRDefault="004223DD">
            <w:pPr>
              <w:rPr>
                <w:rFonts w:ascii="Arial" w:hAnsi="Arial"/>
                <w:color w:val="000000"/>
                <w:sz w:val="18"/>
                <w:lang w:val="en-US"/>
              </w:rPr>
            </w:pPr>
            <w:r w:rsidRPr="006B1E2D">
              <w:rPr>
                <w:rFonts w:ascii="Arial" w:hAnsi="Arial"/>
                <w:color w:val="000000"/>
                <w:sz w:val="18"/>
                <w:lang w:val="en-US"/>
              </w:rPr>
              <w:t>22 mm, D-value max 152kN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Pr="006B1E2D" w:rsidRDefault="004F4968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Высота кронштейнов седельно-сцепного устройства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40 mm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Переходной мостик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одинарный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Интерфейс для кузовного оборудования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Индикаторы контрольных ламп на щитке приборов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общие сведения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Кабель в крыше (для кузовной надстройки)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кабелем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Соединения для прицепа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Кронштейн разъемов прицепа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 кабиной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соединений с </w:t>
            </w:r>
            <w:r>
              <w:rPr>
                <w:rFonts w:ascii="Arial" w:hAnsi="Arial"/>
                <w:b/>
                <w:color w:val="000000"/>
                <w:sz w:val="18"/>
              </w:rPr>
              <w:t>тормозной системой прицепа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ISO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разъемов для соединения  с электросистемой полуприцепа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1x15- полюсный  ISO 12098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Витой кабель для соединения с электросистемой полуприцепа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15 на 15 + 15 на 2x7-и полюсных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Прочее оборудование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Боковые </w:t>
            </w:r>
            <w:r>
              <w:rPr>
                <w:rFonts w:ascii="Arial" w:hAnsi="Arial"/>
                <w:b/>
                <w:color w:val="000000"/>
                <w:sz w:val="18"/>
              </w:rPr>
              <w:t>противоподкатные барьеры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две продольные балки</w:t>
            </w:r>
          </w:p>
        </w:tc>
      </w:tr>
      <w:tr w:rsidR="004F4968">
        <w:trPr>
          <w:trHeight w:hRule="exact" w:val="1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Ступенька на шасси слева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ступенькой</w:t>
            </w:r>
          </w:p>
        </w:tc>
      </w:tr>
      <w:tr w:rsidR="004F4968">
        <w:trPr>
          <w:trHeight w:hRule="exact" w:val="1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Держатель номерного знака, задний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"панель"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Экстерьер кабины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Общее оборудование кабины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CG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Подвеска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механическая подвеска</w:t>
            </w:r>
            <w:r>
              <w:rPr>
                <w:rFonts w:ascii="Arial" w:hAnsi="Arial"/>
                <w:color w:val="000000"/>
                <w:sz w:val="18"/>
              </w:rPr>
              <w:t xml:space="preserve"> HD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Насос подъема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Экстерьер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Люк в крыше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ручным управлением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Сетка против насекомых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Направляющие рельсы на крыше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рельсами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Противосолнечный козырек, наружный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без козырька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Спойлер на крыше высотой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25 см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Регулировка для верхнего спойлера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ручная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Верхний спойлер с вылетом назад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53 cm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спойлеры длиной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53 cm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Звуковой сигнал спереди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пневматический 118 dB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Передний бампер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Передний противоподкатный барьер (FUP)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дополнительной балкой (FUP </w:t>
            </w:r>
            <w:r>
              <w:rPr>
                <w:rFonts w:ascii="Arial" w:hAnsi="Arial"/>
                <w:color w:val="000000"/>
                <w:sz w:val="18"/>
              </w:rPr>
              <w:t>device)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Выступающий вперед бампер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40 mm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бампера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высокое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Остекление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Ветровое стекло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стандартное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Датчик дождя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датчиком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в окне двери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одинарное остекление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Окно задней стенки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без окна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Зеркала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</w:t>
            </w:r>
            <w:r>
              <w:rPr>
                <w:rFonts w:ascii="Arial" w:hAnsi="Arial"/>
                <w:b/>
                <w:color w:val="000000"/>
                <w:sz w:val="18"/>
              </w:rPr>
              <w:t>стекла зеркала заднего вида со стороны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сферическое стекло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кожуха для зеркала заднего вида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гладкий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зеркала заднего вида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Зеркала заднего вида с электрической регулировкой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стороны водителя и пассажира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Широкоугольное зеркало заднего вида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2-х сторон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ближнего вида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ручной регулировкой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переднего вида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ручной регулировкой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Охранная сигнализация и замки кабины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замка дверей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центральный замок с дистанционным </w:t>
            </w:r>
            <w:r>
              <w:rPr>
                <w:rFonts w:ascii="Arial" w:hAnsi="Arial"/>
                <w:color w:val="000000"/>
                <w:sz w:val="18"/>
              </w:rPr>
              <w:t>управлением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ключей/брелоков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два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Наружные световые приборы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передних фар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H7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Фароочистители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фароочистителями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фар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Встроенные фары-прожекторы в крыше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Противотуманные фары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Передние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 габаритные фонари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автопоезда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оранжевый (с выключателем)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габаритные огни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установленные окончательно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Фонарь освещение ССУ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задних фонарей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кронштейнах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Интерьер кабины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Сиденья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medium B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пассажира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тканое и трикотажное полотно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пассажира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тканое и трикотажное полотно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Регулируемый амортизатор сиденье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сиденья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Подлокотник </w:t>
            </w:r>
            <w:r>
              <w:rPr>
                <w:rFonts w:ascii="Arial" w:hAnsi="Arial"/>
                <w:b/>
                <w:color w:val="000000"/>
                <w:sz w:val="18"/>
              </w:rPr>
              <w:t>сиденья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подлокотником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Сигнализация непристёгнутых ремней безопасности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контрольная лампа + звуковой сигнал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Спальные места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Нижнее спальное место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800 mm, фиксированное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Матрас, нижняя спальная полка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пружинными блоками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Верхнее </w:t>
            </w:r>
            <w:r>
              <w:rPr>
                <w:rFonts w:ascii="Arial" w:hAnsi="Arial"/>
                <w:b/>
                <w:color w:val="000000"/>
                <w:sz w:val="18"/>
              </w:rPr>
              <w:t>спальное место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шириной 600mm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Страховочная сетка спального места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Места для хранения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Cтол в центре сверху на панели приборов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Корзина для мусора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Места для хранения в боковых стенках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 и справа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Вещевое отделение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 над дверью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Ящик под спальным местом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холодильник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Наружный вещевой ящик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двух сторон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Интерьер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боковых панелей и потолка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дверей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тканевая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боковой панели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светлая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Внутренний противосолнечный козырек двери </w:t>
            </w:r>
            <w:r>
              <w:rPr>
                <w:rFonts w:ascii="Arial" w:hAnsi="Arial"/>
                <w:b/>
                <w:color w:val="000000"/>
                <w:sz w:val="18"/>
              </w:rPr>
              <w:t>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Занавески ветрового стекла и окон дверей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шторкой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Занавеска спального места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занавеской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Защитные коврики на пол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резиновые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Центральный коврик на пол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резиновый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Приборы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Отделка панели приборов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жесткая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Цвет нижней </w:t>
            </w:r>
            <w:r>
              <w:rPr>
                <w:rFonts w:ascii="Arial" w:hAnsi="Arial"/>
                <w:b/>
                <w:color w:val="000000"/>
                <w:sz w:val="18"/>
              </w:rPr>
              <w:t>секции приборной панели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темно-песочный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Комбинация приборов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экран 7 дюймов км/ч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Активация стеклоподъемника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при включении зажигания или разблокировки двери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Информация о кузовном оборудовании в комбинации приборов (в Instrument Cluster)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Тахограф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российский тахограф "Штрих"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Идентификация 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идентификацией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скорости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89 km/h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Пневмопистолет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hRule="exact" w:val="9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Климатическая система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отопления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системой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Кондиционер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кондиционером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отопителем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автоматическая система с датчиком влажности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Внутреннее освещение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Внутреннее освещение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Фонари местного освещения (reading lamp), встроенные в верхние плафоны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Лампа для чтения у нижнего спального места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справа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Информационно-развлекательное оборудование и связь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Информационно-развлекательная система (Infotainment)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DIN с 5-дюймовым экраном (Advanced)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Громкоговоритель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x 20W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Диапазон радиочастот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Европа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Bluetooth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 Bluetooth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USB IP со стороны </w:t>
            </w:r>
            <w:r>
              <w:rPr>
                <w:rFonts w:ascii="Arial" w:hAnsi="Arial"/>
                <w:b/>
                <w:color w:val="000000"/>
                <w:sz w:val="18"/>
              </w:rPr>
              <w:t>водителя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 IP на приборной панели по центру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Подготовка под установку ГД-рации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подготовкой 12V с динамиком</w:t>
            </w:r>
          </w:p>
        </w:tc>
      </w:tr>
      <w:tr w:rsidR="004F4968">
        <w:trPr>
          <w:trHeight w:val="45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ГД рация (код цены)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 с источником питания 12V и центральным громкоговорителем (center speaker)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Электрические розетки 12В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 и 24В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базовая комплектация + розетка 12В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Аварийно-спасательное оборудование</w:t>
            </w:r>
          </w:p>
        </w:tc>
      </w:tr>
      <w:tr w:rsidR="004F4968">
        <w:trPr>
          <w:trHeight w:hRule="exact" w:val="13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Аварийно-спасательное оборудование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Домкрат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домкратом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аварийной остановки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знака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Окраска</w:t>
            </w:r>
          </w:p>
        </w:tc>
      </w:tr>
      <w:tr w:rsidR="004F4968">
        <w:trPr>
          <w:trHeight w:hRule="exact" w:val="120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Окраска кабины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цвета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категория 1</w:t>
            </w:r>
          </w:p>
        </w:tc>
      </w:tr>
      <w:tr w:rsidR="004F4968">
        <w:trPr>
          <w:trHeight w:hRule="exact" w:val="1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цвета кабины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эмаль обычная, глянцевая</w:t>
            </w:r>
          </w:p>
        </w:tc>
      </w:tr>
      <w:tr w:rsidR="004F4968">
        <w:trPr>
          <w:trHeight w:hRule="exact" w:val="1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2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кабины оранжевый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Blaze Orange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Окраска шасси</w:t>
            </w:r>
          </w:p>
        </w:tc>
      </w:tr>
      <w:tr w:rsidR="004F4968">
        <w:trPr>
          <w:trHeight w:hRule="exact" w:val="9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шасси серый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Sub Grey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Многоцветная окраска /(MCC)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верхней панели облицовки радиатора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стальной серый (steel grey)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верхних ребер облицовки радиатора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"серебряный бриллиант" (silver brilliant)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нижней панели облицовки радиатора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стальной серый (steel grey)</w:t>
            </w: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нижних ребер облицовки радиатора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"серебряный бриллиант" (silver brilliant)</w:t>
            </w:r>
          </w:p>
        </w:tc>
      </w:tr>
      <w:tr w:rsidR="004F4968">
        <w:trPr>
          <w:trHeight w:hRule="exact" w:val="10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Логистика</w:t>
            </w:r>
          </w:p>
        </w:tc>
      </w:tr>
      <w:tr w:rsidR="004F4968">
        <w:trPr>
          <w:trHeight w:hRule="exact" w:val="135"/>
        </w:trPr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c>
          <w:tcPr>
            <w:tcW w:w="45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4F4968" w:rsidRDefault="004223DD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Логистика рынка</w:t>
            </w:r>
          </w:p>
        </w:tc>
      </w:tr>
      <w:tr w:rsidR="004F4968">
        <w:trPr>
          <w:trHeight w:hRule="exact" w:val="105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40"/>
        </w:trPr>
        <w:tc>
          <w:tcPr>
            <w:tcW w:w="315" w:type="dxa"/>
            <w:gridSpan w:val="2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4F4968" w:rsidRDefault="004223DD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FFU</w:t>
            </w:r>
          </w:p>
        </w:tc>
        <w:tc>
          <w:tcPr>
            <w:tcW w:w="5220" w:type="dxa"/>
          </w:tcPr>
          <w:p w:rsidR="004F4968" w:rsidRDefault="004223D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FFU</w:t>
            </w:r>
          </w:p>
        </w:tc>
      </w:tr>
    </w:tbl>
    <w:p w:rsidR="004F4968" w:rsidRDefault="004223DD">
      <w:pPr>
        <w:pageBreakBefore/>
        <w:spacing w:before="30"/>
        <w:ind w:left="103" w:right="173"/>
        <w:jc w:val="center"/>
        <w:rPr>
          <w:sz w:val="24"/>
        </w:rPr>
      </w:pPr>
      <w:r>
        <w:rPr>
          <w:rFonts w:ascii="Arial" w:hAnsi="Arial"/>
          <w:b/>
          <w:color w:val="000000"/>
        </w:rPr>
        <w:lastRenderedPageBreak/>
        <w:t>Общие условия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0335"/>
      </w:tblGrid>
      <w:tr w:rsidR="004F4968">
        <w:trPr>
          <w:trHeight w:hRule="exact" w:val="90"/>
        </w:trPr>
        <w:tc>
          <w:tcPr>
            <w:tcW w:w="6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335" w:type="dxa"/>
          </w:tcPr>
          <w:p w:rsidR="004F4968" w:rsidRDefault="004F4968">
            <w:pPr>
              <w:rPr>
                <w:sz w:val="1"/>
              </w:rPr>
            </w:pPr>
          </w:p>
        </w:tc>
      </w:tr>
      <w:tr w:rsidR="004F4968">
        <w:trPr>
          <w:trHeight w:val="2535"/>
        </w:trPr>
        <w:tc>
          <w:tcPr>
            <w:tcW w:w="60" w:type="dxa"/>
          </w:tcPr>
          <w:p w:rsidR="004F4968" w:rsidRDefault="004F4968">
            <w:pPr>
              <w:rPr>
                <w:sz w:val="1"/>
              </w:rPr>
            </w:pPr>
          </w:p>
        </w:tc>
        <w:tc>
          <w:tcPr>
            <w:tcW w:w="10335" w:type="dxa"/>
          </w:tcPr>
          <w:p w:rsidR="004F4968" w:rsidRDefault="004223DD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Условия настоящего предложения могут быть зафиксированы в договоре поставки при условии его подписания сторонами в период действия настоящего предложения. Мы готовы согласовать договор </w:t>
            </w:r>
            <w:r>
              <w:rPr>
                <w:rFonts w:ascii="Arial" w:hAnsi="Arial"/>
                <w:sz w:val="18"/>
              </w:rPr>
              <w:t xml:space="preserve">поставки с данными и другими существенными условиями. Настоящее предложение не является публичной офертой, определяемой положениями ст.437 (2) ГК РФ. Завод-изготовитель SCANIA CV AB реализует политику постоянного совершенствования своей продукции. В связи </w:t>
            </w:r>
            <w:r>
              <w:rPr>
                <w:rFonts w:ascii="Arial" w:hAnsi="Arial"/>
                <w:sz w:val="18"/>
              </w:rPr>
              <w:t>с этим компания оставляет за собой право вносить изменения в конструкцию автомобиля и оборудование без предварительного уведомления; Дистрибьютор ООО ""Скания Русь"" реализует политику постоянного совершенствования предлагаемых продуктов и решений для прод</w:t>
            </w:r>
            <w:r>
              <w:rPr>
                <w:rFonts w:ascii="Arial" w:hAnsi="Arial"/>
                <w:sz w:val="18"/>
              </w:rPr>
              <w:t>вижения продукции SCANIA. В связи с этим компания оставляет за собой право вносить изменения и корректировки в предлагаемые программы и продукты без предварительного уведомления; Просим обратить Ваше внимание на то, что указанные в предложении условия фина</w:t>
            </w:r>
            <w:r>
              <w:rPr>
                <w:rFonts w:ascii="Arial" w:hAnsi="Arial"/>
                <w:sz w:val="18"/>
              </w:rPr>
              <w:t>нсирования являются предварительными. Окончательные условия финансирования утверждаются после анализа проекта Кредитным комитетом ООО "Скания Лизинг" и могут быть зафиксированы в договоре лизинга при условии его подписания сторонами.</w:t>
            </w:r>
          </w:p>
        </w:tc>
      </w:tr>
      <w:bookmarkEnd w:id="0"/>
    </w:tbl>
    <w:p w:rsidR="004F4968" w:rsidRDefault="004F4968">
      <w:pPr>
        <w:rPr>
          <w:sz w:val="24"/>
        </w:rPr>
      </w:pPr>
    </w:p>
    <w:sectPr w:rsidR="004F4968">
      <w:headerReference w:type="default" r:id="rId9"/>
      <w:footerReference w:type="default" r:id="rId10"/>
      <w:pgSz w:w="11908" w:h="16833"/>
      <w:pgMar w:top="1252" w:right="590" w:bottom="1814" w:left="777" w:header="0" w:footer="6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3DD" w:rsidRDefault="004223DD">
      <w:r>
        <w:separator/>
      </w:r>
    </w:p>
  </w:endnote>
  <w:endnote w:type="continuationSeparator" w:id="0">
    <w:p w:rsidR="004223DD" w:rsidRDefault="00422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68" w:rsidRDefault="004F4968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5"/>
      <w:gridCol w:w="3720"/>
      <w:gridCol w:w="75"/>
      <w:gridCol w:w="3435"/>
      <w:gridCol w:w="90"/>
      <w:gridCol w:w="1710"/>
      <w:gridCol w:w="570"/>
      <w:gridCol w:w="420"/>
      <w:gridCol w:w="240"/>
    </w:tblGrid>
    <w:tr w:rsidR="004F4968">
      <w:trPr>
        <w:trHeight w:hRule="exact" w:val="75"/>
      </w:trPr>
      <w:tc>
        <w:tcPr>
          <w:tcW w:w="10455" w:type="dxa"/>
          <w:gridSpan w:val="9"/>
          <w:vAlign w:val="center"/>
        </w:tcPr>
        <w:p w:rsidR="004F4968" w:rsidRDefault="004223DD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 wp14:anchorId="0ADD2A97" wp14:editId="61B78B51">
                <wp:extent cx="6638925" cy="47625"/>
                <wp:effectExtent l="0" t="0" r="0" b="0"/>
                <wp:docPr id="14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4F4968">
      <w:trPr>
        <w:trHeight w:hRule="exact" w:val="30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71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57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4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45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71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4F4968" w:rsidRDefault="004223DD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6B1E2D">
            <w:rPr>
              <w:rFonts w:ascii="Arial" w:hAnsi="Arial"/>
              <w:noProof/>
              <w:color w:val="000000"/>
              <w:sz w:val="16"/>
            </w:rPr>
            <w:t>1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6B1E2D">
            <w:rPr>
              <w:rFonts w:ascii="Arial" w:hAnsi="Arial"/>
              <w:noProof/>
              <w:color w:val="000000"/>
              <w:sz w:val="16"/>
            </w:rPr>
            <w:t>9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150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  <w:vMerge w:val="restart"/>
        </w:tcPr>
        <w:p w:rsidR="004F4968" w:rsidRDefault="004223DD">
          <w:pPr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ООО "Скания-Русь" </w:t>
          </w:r>
          <w:r>
            <w:rPr>
              <w:rFonts w:ascii="Arial" w:hAnsi="Arial"/>
              <w:sz w:val="16"/>
            </w:rPr>
            <w:br/>
            <w:t xml:space="preserve">117485 Москва </w:t>
          </w:r>
          <w:r>
            <w:rPr>
              <w:rFonts w:ascii="Arial" w:hAnsi="Arial"/>
              <w:sz w:val="16"/>
            </w:rPr>
            <w:br/>
            <w:t xml:space="preserve">ул. Обручева 30/1 стр.2 </w:t>
          </w:r>
          <w:r>
            <w:rPr>
              <w:rFonts w:ascii="Arial" w:hAnsi="Arial"/>
              <w:sz w:val="16"/>
            </w:rPr>
            <w:br/>
          </w:r>
          <w:r>
            <w:rPr>
              <w:rFonts w:ascii="Arial" w:hAnsi="Arial"/>
              <w:sz w:val="16"/>
            </w:rPr>
            <w:t xml:space="preserve">Бизнес-центр “Кругозор” </w:t>
          </w:r>
          <w:r>
            <w:rPr>
              <w:rFonts w:ascii="Arial" w:hAnsi="Arial"/>
              <w:sz w:val="16"/>
            </w:rPr>
            <w:br/>
          </w: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  <w:vMerge w:val="restart"/>
        </w:tcPr>
        <w:p w:rsidR="004F4968" w:rsidRDefault="004223DD">
          <w:pPr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Тел.:+7 (495) 787-5000 </w:t>
          </w:r>
          <w:r>
            <w:rPr>
              <w:rFonts w:ascii="Arial" w:hAnsi="Arial"/>
              <w:sz w:val="16"/>
            </w:rPr>
            <w:br/>
            <w:t xml:space="preserve">Факс:+7 (495) 787-5002 </w:t>
          </w:r>
          <w:r>
            <w:rPr>
              <w:rFonts w:ascii="Arial" w:hAnsi="Arial"/>
              <w:sz w:val="16"/>
            </w:rPr>
            <w:br/>
            <w:t xml:space="preserve">www.scania.ru </w:t>
          </w: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71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570" w:type="dxa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4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45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71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57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4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345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700" w:type="dxa"/>
          <w:gridSpan w:val="3"/>
          <w:vMerge w:val="restart"/>
          <w:vAlign w:val="center"/>
        </w:tcPr>
        <w:p w:rsidR="004F4968" w:rsidRDefault="004223DD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 wp14:anchorId="133D2D84" wp14:editId="2D07E271">
                <wp:extent cx="1708785" cy="517525"/>
                <wp:effectExtent l="0" t="0" r="0" b="0"/>
                <wp:docPr id="15" name="Picture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360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700" w:type="dxa"/>
          <w:gridSpan w:val="3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120"/>
      </w:trPr>
      <w:tc>
        <w:tcPr>
          <w:tcW w:w="19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72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7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4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2700" w:type="dxa"/>
          <w:gridSpan w:val="3"/>
          <w:vMerge/>
        </w:tcPr>
        <w:p w:rsidR="004F4968" w:rsidRDefault="004F4968">
          <w:pPr>
            <w:rPr>
              <w:sz w:val="1"/>
            </w:rPr>
          </w:pPr>
        </w:p>
      </w:tc>
      <w:tc>
        <w:tcPr>
          <w:tcW w:w="240" w:type="dxa"/>
        </w:tcPr>
        <w:p w:rsidR="004F4968" w:rsidRDefault="004F4968">
          <w:pPr>
            <w:rPr>
              <w:sz w:val="1"/>
            </w:rPr>
          </w:pPr>
        </w:p>
      </w:tc>
    </w:tr>
  </w:tbl>
  <w:p w:rsidR="004F4968" w:rsidRDefault="004F4968">
    <w:pPr>
      <w:rPr>
        <w:sz w:val="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3DD" w:rsidRDefault="004223DD">
      <w:r>
        <w:separator/>
      </w:r>
    </w:p>
  </w:footnote>
  <w:footnote w:type="continuationSeparator" w:id="0">
    <w:p w:rsidR="004223DD" w:rsidRDefault="00422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968" w:rsidRDefault="004F4968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90"/>
      <w:gridCol w:w="1140"/>
      <w:gridCol w:w="1860"/>
      <w:gridCol w:w="855"/>
      <w:gridCol w:w="15"/>
      <w:gridCol w:w="1215"/>
      <w:gridCol w:w="3690"/>
      <w:gridCol w:w="855"/>
      <w:gridCol w:w="15"/>
    </w:tblGrid>
    <w:tr w:rsidR="004F4968">
      <w:trPr>
        <w:trHeight w:hRule="exact" w:val="345"/>
      </w:trPr>
      <w:tc>
        <w:tcPr>
          <w:tcW w:w="1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6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14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945" w:type="dxa"/>
          <w:gridSpan w:val="4"/>
        </w:tcPr>
        <w:p w:rsidR="004F4968" w:rsidRDefault="004F4968">
          <w:pPr>
            <w:rPr>
              <w:sz w:val="1"/>
            </w:rPr>
          </w:pPr>
        </w:p>
      </w:tc>
      <w:tc>
        <w:tcPr>
          <w:tcW w:w="36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85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5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270"/>
      </w:trPr>
      <w:tc>
        <w:tcPr>
          <w:tcW w:w="1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6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14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945" w:type="dxa"/>
          <w:gridSpan w:val="4"/>
        </w:tcPr>
        <w:p w:rsidR="004F4968" w:rsidRDefault="004F4968">
          <w:pPr>
            <w:rPr>
              <w:sz w:val="1"/>
            </w:rPr>
          </w:pPr>
        </w:p>
      </w:tc>
      <w:tc>
        <w:tcPr>
          <w:tcW w:w="36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855" w:type="dxa"/>
          <w:vAlign w:val="center"/>
        </w:tcPr>
        <w:p w:rsidR="004F4968" w:rsidRDefault="004223DD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12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" w:type="dxa"/>
        </w:tcPr>
        <w:p w:rsidR="004F4968" w:rsidRDefault="004F4968">
          <w:pPr>
            <w:rPr>
              <w:sz w:val="1"/>
            </w:rPr>
          </w:pPr>
        </w:p>
      </w:tc>
    </w:tr>
    <w:tr w:rsidR="006B1E2D">
      <w:trPr>
        <w:gridAfter w:val="4"/>
        <w:wAfter w:w="5775" w:type="dxa"/>
        <w:trHeight w:hRule="exact" w:val="180"/>
      </w:trPr>
      <w:tc>
        <w:tcPr>
          <w:tcW w:w="135" w:type="dxa"/>
        </w:tcPr>
        <w:p w:rsidR="006B1E2D" w:rsidRDefault="006B1E2D">
          <w:pPr>
            <w:rPr>
              <w:sz w:val="1"/>
            </w:rPr>
          </w:pPr>
        </w:p>
      </w:tc>
      <w:tc>
        <w:tcPr>
          <w:tcW w:w="3690" w:type="dxa"/>
          <w:gridSpan w:val="3"/>
        </w:tcPr>
        <w:p w:rsidR="006B1E2D" w:rsidRDefault="006B1E2D">
          <w:pPr>
            <w:rPr>
              <w:sz w:val="1"/>
            </w:rPr>
          </w:pPr>
        </w:p>
      </w:tc>
      <w:tc>
        <w:tcPr>
          <w:tcW w:w="855" w:type="dxa"/>
          <w:vMerge w:val="restart"/>
        </w:tcPr>
        <w:p w:rsidR="006B1E2D" w:rsidRDefault="006B1E2D">
          <w:pPr>
            <w:rPr>
              <w:sz w:val="1"/>
            </w:rPr>
          </w:pPr>
        </w:p>
      </w:tc>
      <w:tc>
        <w:tcPr>
          <w:tcW w:w="15" w:type="dxa"/>
        </w:tcPr>
        <w:p w:rsidR="006B1E2D" w:rsidRDefault="006B1E2D">
          <w:pPr>
            <w:rPr>
              <w:sz w:val="1"/>
            </w:rPr>
          </w:pPr>
        </w:p>
      </w:tc>
    </w:tr>
    <w:tr w:rsidR="006B1E2D">
      <w:trPr>
        <w:gridAfter w:val="4"/>
        <w:wAfter w:w="5775" w:type="dxa"/>
        <w:trHeight w:hRule="exact" w:val="30"/>
      </w:trPr>
      <w:tc>
        <w:tcPr>
          <w:tcW w:w="135" w:type="dxa"/>
        </w:tcPr>
        <w:p w:rsidR="006B1E2D" w:rsidRDefault="006B1E2D">
          <w:pPr>
            <w:rPr>
              <w:sz w:val="1"/>
            </w:rPr>
          </w:pPr>
        </w:p>
      </w:tc>
      <w:tc>
        <w:tcPr>
          <w:tcW w:w="3690" w:type="dxa"/>
          <w:gridSpan w:val="3"/>
        </w:tcPr>
        <w:p w:rsidR="006B1E2D" w:rsidRDefault="006B1E2D">
          <w:pPr>
            <w:rPr>
              <w:sz w:val="1"/>
            </w:rPr>
          </w:pPr>
        </w:p>
      </w:tc>
      <w:tc>
        <w:tcPr>
          <w:tcW w:w="855" w:type="dxa"/>
          <w:vMerge/>
        </w:tcPr>
        <w:p w:rsidR="006B1E2D" w:rsidRDefault="006B1E2D">
          <w:pPr>
            <w:rPr>
              <w:sz w:val="1"/>
            </w:rPr>
          </w:pPr>
        </w:p>
      </w:tc>
      <w:tc>
        <w:tcPr>
          <w:tcW w:w="15" w:type="dxa"/>
        </w:tcPr>
        <w:p w:rsidR="006B1E2D" w:rsidRDefault="006B1E2D">
          <w:pPr>
            <w:rPr>
              <w:sz w:val="1"/>
            </w:rPr>
          </w:pPr>
        </w:p>
      </w:tc>
    </w:tr>
    <w:tr w:rsidR="006B1E2D">
      <w:trPr>
        <w:gridAfter w:val="4"/>
        <w:wAfter w:w="5775" w:type="dxa"/>
        <w:trHeight w:hRule="exact" w:val="225"/>
      </w:trPr>
      <w:tc>
        <w:tcPr>
          <w:tcW w:w="135" w:type="dxa"/>
        </w:tcPr>
        <w:p w:rsidR="006B1E2D" w:rsidRDefault="006B1E2D">
          <w:pPr>
            <w:rPr>
              <w:sz w:val="1"/>
            </w:rPr>
          </w:pPr>
        </w:p>
      </w:tc>
      <w:tc>
        <w:tcPr>
          <w:tcW w:w="3690" w:type="dxa"/>
          <w:gridSpan w:val="3"/>
        </w:tcPr>
        <w:p w:rsidR="006B1E2D" w:rsidRDefault="006B1E2D">
          <w:pPr>
            <w:rPr>
              <w:sz w:val="1"/>
            </w:rPr>
          </w:pPr>
        </w:p>
      </w:tc>
      <w:tc>
        <w:tcPr>
          <w:tcW w:w="855" w:type="dxa"/>
          <w:vMerge/>
        </w:tcPr>
        <w:p w:rsidR="006B1E2D" w:rsidRDefault="006B1E2D">
          <w:pPr>
            <w:rPr>
              <w:sz w:val="1"/>
            </w:rPr>
          </w:pPr>
        </w:p>
      </w:tc>
      <w:tc>
        <w:tcPr>
          <w:tcW w:w="15" w:type="dxa"/>
        </w:tcPr>
        <w:p w:rsidR="006B1E2D" w:rsidRDefault="006B1E2D">
          <w:pPr>
            <w:rPr>
              <w:sz w:val="1"/>
            </w:rPr>
          </w:pPr>
        </w:p>
      </w:tc>
    </w:tr>
    <w:tr w:rsidR="006B1E2D">
      <w:trPr>
        <w:gridAfter w:val="4"/>
        <w:wAfter w:w="5775" w:type="dxa"/>
        <w:trHeight w:hRule="exact" w:val="15"/>
      </w:trPr>
      <w:tc>
        <w:tcPr>
          <w:tcW w:w="135" w:type="dxa"/>
        </w:tcPr>
        <w:p w:rsidR="006B1E2D" w:rsidRDefault="006B1E2D">
          <w:pPr>
            <w:rPr>
              <w:sz w:val="1"/>
            </w:rPr>
          </w:pPr>
        </w:p>
      </w:tc>
      <w:tc>
        <w:tcPr>
          <w:tcW w:w="3690" w:type="dxa"/>
          <w:gridSpan w:val="3"/>
        </w:tcPr>
        <w:p w:rsidR="006B1E2D" w:rsidRDefault="006B1E2D">
          <w:pPr>
            <w:rPr>
              <w:sz w:val="1"/>
            </w:rPr>
          </w:pPr>
        </w:p>
      </w:tc>
      <w:tc>
        <w:tcPr>
          <w:tcW w:w="855" w:type="dxa"/>
        </w:tcPr>
        <w:p w:rsidR="006B1E2D" w:rsidRDefault="006B1E2D">
          <w:pPr>
            <w:rPr>
              <w:sz w:val="1"/>
            </w:rPr>
          </w:pPr>
        </w:p>
      </w:tc>
      <w:tc>
        <w:tcPr>
          <w:tcW w:w="15" w:type="dxa"/>
        </w:tcPr>
        <w:p w:rsidR="006B1E2D" w:rsidRDefault="006B1E2D">
          <w:pPr>
            <w:rPr>
              <w:sz w:val="1"/>
            </w:rPr>
          </w:pPr>
        </w:p>
      </w:tc>
    </w:tr>
    <w:tr w:rsidR="004F4968">
      <w:trPr>
        <w:trHeight w:hRule="exact" w:val="105"/>
      </w:trPr>
      <w:tc>
        <w:tcPr>
          <w:tcW w:w="13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6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14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3945" w:type="dxa"/>
          <w:gridSpan w:val="4"/>
        </w:tcPr>
        <w:p w:rsidR="004F4968" w:rsidRDefault="004F4968">
          <w:pPr>
            <w:rPr>
              <w:sz w:val="1"/>
            </w:rPr>
          </w:pPr>
        </w:p>
      </w:tc>
      <w:tc>
        <w:tcPr>
          <w:tcW w:w="3690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855" w:type="dxa"/>
        </w:tcPr>
        <w:p w:rsidR="004F4968" w:rsidRDefault="004F4968">
          <w:pPr>
            <w:rPr>
              <w:sz w:val="1"/>
            </w:rPr>
          </w:pPr>
        </w:p>
      </w:tc>
      <w:tc>
        <w:tcPr>
          <w:tcW w:w="15" w:type="dxa"/>
        </w:tcPr>
        <w:p w:rsidR="004F4968" w:rsidRDefault="004F4968">
          <w:pPr>
            <w:rPr>
              <w:sz w:val="1"/>
            </w:rPr>
          </w:pPr>
        </w:p>
      </w:tc>
    </w:tr>
    <w:tr w:rsidR="004F4968">
      <w:trPr>
        <w:trHeight w:hRule="exact" w:val="75"/>
      </w:trPr>
      <w:tc>
        <w:tcPr>
          <w:tcW w:w="10470" w:type="dxa"/>
          <w:gridSpan w:val="10"/>
          <w:vAlign w:val="center"/>
        </w:tcPr>
        <w:p w:rsidR="004F4968" w:rsidRDefault="004223DD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13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4F4968" w:rsidRDefault="004F4968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968"/>
    <w:rsid w:val="004223DD"/>
    <w:rsid w:val="004F4968"/>
    <w:rsid w:val="006B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F73237-8115-46DF-8ABF-6DCA674B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B1E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1E2D"/>
  </w:style>
  <w:style w:type="paragraph" w:styleId="a7">
    <w:name w:val="footer"/>
    <w:basedOn w:val="a"/>
    <w:link w:val="a8"/>
    <w:uiPriority w:val="99"/>
    <w:unhideWhenUsed/>
    <w:rsid w:val="006B1E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1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2030</Words>
  <Characters>11575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Пикуля</cp:lastModifiedBy>
  <cp:revision>4</cp:revision>
  <dcterms:created xsi:type="dcterms:W3CDTF">2018-10-09T13:51:00Z</dcterms:created>
  <dcterms:modified xsi:type="dcterms:W3CDTF">2018-10-09T14:00:00Z</dcterms:modified>
</cp:coreProperties>
</file>