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4A15" w:rsidRPr="00AA3E1E" w:rsidRDefault="006029C9">
      <w:pPr>
        <w:pageBreakBefore/>
        <w:spacing w:before="1050"/>
        <w:ind w:left="298" w:right="3053"/>
        <w:rPr>
          <w:sz w:val="24"/>
          <w:lang w:val="en-US"/>
        </w:rPr>
      </w:pPr>
      <w:bookmarkStart w:id="0" w:name="_GoBack"/>
      <w:bookmarkEnd w:id="0"/>
      <w:r w:rsidRPr="00AA3E1E">
        <w:rPr>
          <w:rFonts w:ascii="Arial" w:hAnsi="Arial"/>
          <w:color w:val="000000"/>
          <w:lang w:val="en-US"/>
        </w:rPr>
        <w:t>R 410 A4x2NAWHI-E6-NTG CBU CR20N</w:t>
      </w:r>
      <w:r w:rsidRPr="00AA3E1E">
        <w:rPr>
          <w:rFonts w:ascii="Arial" w:hAnsi="Arial"/>
          <w:color w:val="000000"/>
          <w:lang w:val="en-US"/>
        </w:rPr>
        <w:t xml:space="preserve"> w/o OPC R410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2970"/>
        <w:gridCol w:w="1500"/>
        <w:gridCol w:w="5400"/>
      </w:tblGrid>
      <w:tr w:rsidR="00C04A15" w:rsidRPr="00AA3E1E">
        <w:trPr>
          <w:trHeight w:hRule="exact" w:val="120"/>
        </w:trPr>
        <w:tc>
          <w:tcPr>
            <w:tcW w:w="330" w:type="dxa"/>
          </w:tcPr>
          <w:p w:rsidR="00C04A15" w:rsidRPr="00AA3E1E" w:rsidRDefault="00C04A15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</w:tcPr>
          <w:p w:rsidR="00C04A15" w:rsidRPr="00AA3E1E" w:rsidRDefault="00C04A15">
            <w:pPr>
              <w:rPr>
                <w:sz w:val="1"/>
                <w:lang w:val="en-US"/>
              </w:rPr>
            </w:pPr>
          </w:p>
        </w:tc>
        <w:tc>
          <w:tcPr>
            <w:tcW w:w="1500" w:type="dxa"/>
          </w:tcPr>
          <w:p w:rsidR="00C04A15" w:rsidRPr="00AA3E1E" w:rsidRDefault="00C04A15">
            <w:pPr>
              <w:rPr>
                <w:sz w:val="1"/>
                <w:lang w:val="en-US"/>
              </w:rPr>
            </w:pPr>
          </w:p>
        </w:tc>
        <w:tc>
          <w:tcPr>
            <w:tcW w:w="5400" w:type="dxa"/>
          </w:tcPr>
          <w:p w:rsidR="00C04A15" w:rsidRPr="00AA3E1E" w:rsidRDefault="00C04A15">
            <w:pPr>
              <w:rPr>
                <w:sz w:val="1"/>
                <w:lang w:val="en-US"/>
              </w:rPr>
            </w:pPr>
          </w:p>
        </w:tc>
      </w:tr>
      <w:tr w:rsidR="00C04A15">
        <w:trPr>
          <w:trHeight w:val="2715"/>
        </w:trPr>
        <w:tc>
          <w:tcPr>
            <w:tcW w:w="330" w:type="dxa"/>
          </w:tcPr>
          <w:p w:rsidR="00C04A15" w:rsidRPr="00AA3E1E" w:rsidRDefault="00C04A15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  <w:vAlign w:val="center"/>
          </w:tcPr>
          <w:p w:rsidR="00C04A15" w:rsidRDefault="006029C9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0870" cy="171894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400" w:type="dxa"/>
            <w:vAlign w:val="center"/>
          </w:tcPr>
          <w:p w:rsidR="00C04A15" w:rsidRDefault="006029C9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1718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A15" w:rsidRDefault="006029C9">
      <w:pPr>
        <w:ind w:left="2250"/>
        <w:rPr>
          <w:sz w:val="24"/>
        </w:rPr>
      </w:pPr>
      <w:r>
        <w:rPr>
          <w:noProof/>
        </w:rPr>
        <w:drawing>
          <wp:inline distT="0" distB="0" distL="0" distR="0">
            <wp:extent cx="3387725" cy="163068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Управляемое предложение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Начальный выбор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Область применения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перевозка общих грузов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использования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региональные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ТС+колесная формула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A4x2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Модель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CR20N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Общие параметры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Габаритные размеры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Ширина шасси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2600 mm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Максимальная высота транспортного средства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 метра (согл. дир. 96/53/EG)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64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Соответствует требованиям по максимальной высоте (Max truck height approved)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Колесная база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3950 mm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Задний свес </w:t>
            </w:r>
            <w:r>
              <w:rPr>
                <w:rFonts w:ascii="Arial" w:hAnsi="Arial"/>
                <w:b/>
                <w:color w:val="000000"/>
                <w:sz w:val="18"/>
              </w:rPr>
              <w:t>(размер-JA)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775 мм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Пакетные предложения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Интерьер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"Комфорт"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пакет для CR sleeper cab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Infotainment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infotainment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Климат-контроль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кондиционер + автоматическое управление + с подогревом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Стиль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Пакет наружной </w:t>
            </w:r>
            <w:r>
              <w:rPr>
                <w:rFonts w:ascii="Arial" w:hAnsi="Arial"/>
                <w:b/>
                <w:color w:val="000000"/>
                <w:sz w:val="18"/>
              </w:rPr>
              <w:t>окраски, облицовка радиатора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облицовка радиатора, цвет Silver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Силовая установка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Двигатель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Двигатель (модель)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OC13 101 410 hp Euro 6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3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системы вентиляции картера двигателя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закрытая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уровня масла в  двигателе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</w:t>
            </w:r>
            <w:r>
              <w:rPr>
                <w:rFonts w:ascii="Arial" w:hAnsi="Arial"/>
                <w:color w:val="000000"/>
                <w:sz w:val="18"/>
              </w:rPr>
              <w:t>указателем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Уровень наружного шума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81/82 dBA R51.03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Система впуска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Воздухозаборник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передний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Система охлаждения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Температура кристаллизации охлаждающей жидкости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-40 градусов C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Система выпуска отработанных газов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Варианты </w:t>
            </w:r>
            <w:r>
              <w:rPr>
                <w:rFonts w:ascii="Arial" w:hAnsi="Arial"/>
                <w:b/>
                <w:color w:val="000000"/>
                <w:sz w:val="18"/>
              </w:rPr>
              <w:t>исполнения глушителя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обычный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Направление выхлопной трубы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назад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Коробка передач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Коробка передач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Коробка передач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GRS905R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Opticruise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автоматического переключения передач Opticruise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Opticruise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Динамичные режимы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Экономичный, Стандартный, Мощностной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Блокировка запуска двигателя без нейтрального положения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Сцепление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сцепления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автоматическое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от пробуксовки сцепления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Мосты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Передние мосты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Максимально допустимая </w:t>
            </w:r>
            <w:r>
              <w:rPr>
                <w:rFonts w:ascii="Arial" w:hAnsi="Arial"/>
                <w:b/>
                <w:color w:val="000000"/>
                <w:sz w:val="18"/>
              </w:rPr>
              <w:t>нагрузка на передний мост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8000 kg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Задние мосты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задний мост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11500 кг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Главная передача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R780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Главное передаточное число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3,08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Блокировка дифференциала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блокировкой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Масляный фильтр заднего моста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фильтром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Топливные баки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Общая информация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Объем топливного бака слева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4x118 dm3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Форма топливного бака с левой стороны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цилиндрический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Объем топливного бака справа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4x118 dm3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Форма топливного бака с правой стороны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цилиндрический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топливного бака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топливного бака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Шасси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Рама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рамы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F950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задней кромки рамы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Рулевое управление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управление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1-контурное с гидравлическим усилителем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Регулировка рулевого колеса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регулировка угла наклона и продольного положения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колесо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базовое с хромовыми деталями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Передняя подвеска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передней подвески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рессорная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Передняя подвеска, тип рессор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3x29, параболические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Настройка </w:t>
            </w:r>
            <w:r>
              <w:rPr>
                <w:rFonts w:ascii="Arial" w:hAnsi="Arial"/>
                <w:b/>
                <w:color w:val="000000"/>
                <w:sz w:val="18"/>
              </w:rPr>
              <w:t>амортизатора переднего моста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жесткий амортизатор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Задняя подвеска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задней подвески (код цены)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пневматическая, одна ось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Амортизатор, задний мост (код цены)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обязательно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Амортизаторы на задней оси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амортизаторами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Система </w:t>
            </w:r>
            <w:r>
              <w:rPr>
                <w:rFonts w:ascii="Arial" w:hAnsi="Arial"/>
                <w:b/>
                <w:color w:val="000000"/>
                <w:sz w:val="18"/>
              </w:rPr>
              <w:t>регулировки высоты шасси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базовая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нагрузки на ось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заднюю ось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Стабилизатор поперечной устойчивости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Стабилизатор поперечной устойчивости,  передняя ось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нормальной жесткости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Электрооборудование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Аккумуляторные батареи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230 Aч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АКБ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Балочная боковая противоподкатная защита над аккумуляторным ящиком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Генератор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100 A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выключателя АКБ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выключатель в кабине с блокировкой от случайного нажатия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Колеса, крылья и брызговики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Шины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Шины, производитель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Flexible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переднем мосту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315/70R22.5 Regional Steer Flexible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переднем мосту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заднем мосту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315/70R22.5 Regional Drive Flexible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заднем мосту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Количество шин на </w:t>
            </w:r>
            <w:r>
              <w:rPr>
                <w:rFonts w:ascii="Arial" w:hAnsi="Arial"/>
                <w:b/>
                <w:color w:val="000000"/>
                <w:sz w:val="18"/>
              </w:rPr>
              <w:t>дополнительном мосту перед ведущим мостом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0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дополнительном мосту за ведущим мостом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0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шин, запасное колесо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315/70R22.5 Regional Steer Flexible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шин, запасное колесо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Диски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колесного диска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Дополнительное оборудование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Декоративные колпаки колес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нержавеющая сталь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Противооткатные упоры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штуки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Передние крылья и брызговики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Подавители брызг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подавителями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Резиновые брызговики для передних колес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брызговиками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</w:t>
            </w:r>
            <w:r>
              <w:rPr>
                <w:rFonts w:ascii="Arial" w:hAnsi="Arial"/>
                <w:b/>
                <w:color w:val="FFFFFF"/>
                <w:sz w:val="22"/>
              </w:rPr>
              <w:t>крылья и брызговики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крылья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крыльями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задних крыльев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нормальным верхом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задних крыльев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Боковое смещение задних крыльев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смещение наружу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брызговики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задних брызговиков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резина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Тормозная система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Рабочая тормозная система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тормозной системы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AF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Адаптация тормозной системы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седельный тягач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тормозной системой/тип тормозных механизмов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электронное (EBS) с дисковыми тормозами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Cистема предотвращения </w:t>
            </w:r>
            <w:r>
              <w:rPr>
                <w:rFonts w:ascii="Arial" w:hAnsi="Arial"/>
                <w:b/>
                <w:color w:val="000000"/>
                <w:sz w:val="18"/>
              </w:rPr>
              <w:t>скатывания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система hill hold (система удержания на склоне)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APS компрессор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электронным управлением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Стояночная тормозная система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пневматическая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стояночной тормозной системой прицепа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функцией проверки удержания автопоезда стояночной </w:t>
            </w:r>
            <w:r>
              <w:rPr>
                <w:rFonts w:ascii="Arial" w:hAnsi="Arial"/>
                <w:color w:val="000000"/>
                <w:sz w:val="18"/>
              </w:rPr>
              <w:t>системой тягача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Колесные тормоза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передней оси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пружинным энергоаккумулятором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1-ой задней оси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пружинным энергоаккумулятором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Вспомогательная тормозная система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ретардера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R4100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вспомогательным тормозом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автоматическое управление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Кузовные надстройки и адаптация шасси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Седельный тягач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седельно-сцепного устройства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фиксированное (жесткое крепление к монтажной плите)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Седельно-сцепное устройство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JOST </w:t>
            </w:r>
            <w:r>
              <w:rPr>
                <w:rFonts w:ascii="Arial" w:hAnsi="Arial"/>
                <w:color w:val="000000"/>
                <w:sz w:val="18"/>
              </w:rPr>
              <w:t>JSK37C-Z 150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седельно-сцепного устройства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-660 mm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Плита крепления седельно-сцепного устройства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22 mm, D-value max 152kN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Высота кронштейнов седельно-сцепного устройства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 mm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Переходной мостик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одинарный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кузовного </w:t>
            </w:r>
            <w:r>
              <w:rPr>
                <w:rFonts w:ascii="Arial" w:hAnsi="Arial"/>
                <w:b/>
                <w:color w:val="FFFFFF"/>
                <w:sz w:val="22"/>
              </w:rPr>
              <w:t>оборудования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Индикаторы контрольных ламп на щитке приборов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общие сведения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Соединения для прицепа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Кронштейн разъемов прицепа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 кабиной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соединений с тормозной системой прицепа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ISO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3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разъемов для соединения  с электросистемой полуприцепа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1x15- полюсный  ISO 12098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3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Витой кабель для соединения с электросистемой полуприцепа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15 на 15 + 15 на 2x7-и полюсных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Прочее оборудование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противоподкатные барьеры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две </w:t>
            </w:r>
            <w:r>
              <w:rPr>
                <w:rFonts w:ascii="Arial" w:hAnsi="Arial"/>
                <w:color w:val="000000"/>
                <w:sz w:val="18"/>
              </w:rPr>
              <w:t>продольные балки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Ступенька на шасси слева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ступенькой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Держатель номерного знака, задний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"панель"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Экстерьер кабины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Общее оборудование кабины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Подвеска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4-х точечная пневмоподвеска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Насос подъема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Экстерьер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Люк в крыше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ручным управлением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Сетка против насекомых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Направляющие рельсы на крыше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рельсами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Противосолнечный козырек, наружный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козырьком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Спойлер на крыше высотой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25 см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Регулировка для верхнего спойлера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ручная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Верхний спойлер с вылетом назад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53 cm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спойлеры длиной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53 cm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Звуковой сигнал спереди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пневматический 118 dB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Передний бампер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Передний противоподкатный барьер (FUP)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дополнительной балкой (FUP device)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Выступающий вперед бампер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40</w:t>
            </w:r>
            <w:r>
              <w:rPr>
                <w:rFonts w:ascii="Arial" w:hAnsi="Arial"/>
                <w:color w:val="000000"/>
                <w:sz w:val="18"/>
              </w:rPr>
              <w:t xml:space="preserve"> mm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бампера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высокое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Остекление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Ветровое стекло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стандартное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Датчик дождя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датчиком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в окне двери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одинарное остекление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Окно задней стенки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без окна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Зеркала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стекла зеркала заднего вида со </w:t>
            </w:r>
            <w:r>
              <w:rPr>
                <w:rFonts w:ascii="Arial" w:hAnsi="Arial"/>
                <w:b/>
                <w:color w:val="000000"/>
                <w:sz w:val="18"/>
              </w:rPr>
              <w:t>стороны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сферическое стекло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кожуха для зеркала заднего вида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гладкий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зеркала заднего вида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Широкоугольное зеркало заднего вида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2-х сторон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ближнего вида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ручной регулировкой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переднего вида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</w:t>
            </w:r>
            <w:r>
              <w:rPr>
                <w:rFonts w:ascii="Arial" w:hAnsi="Arial"/>
                <w:color w:val="000000"/>
                <w:sz w:val="18"/>
              </w:rPr>
              <w:t>ручной регулировкой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Охранная сигнализация и замки кабины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замка дверей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ключей/брелоков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два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Наружные световые приборы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передних фар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H7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Автоматическое вкл.\выкл. ближнего света фар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Фароочистители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фароочистителями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Встроенные фары-прожекторы в крыше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Противотуманные фары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Передние габаритные фонари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белые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автопоезда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оранжевый (с выключателем)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габаритные огни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установленные окончательно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Фонарь освещение ССУ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белый</w:t>
            </w:r>
          </w:p>
        </w:tc>
      </w:tr>
      <w:tr w:rsidR="00C04A15">
        <w:trPr>
          <w:trHeight w:hRule="exact" w:val="1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2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задних фонарей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кронштейнах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Интерьер кабины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Сиденья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medium B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пассажира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тканое и трикотажное </w:t>
            </w:r>
            <w:r>
              <w:rPr>
                <w:rFonts w:ascii="Arial" w:hAnsi="Arial"/>
                <w:color w:val="000000"/>
                <w:sz w:val="18"/>
              </w:rPr>
              <w:t>полотно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пассажира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тканое и трикотажное полотно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Регулируемый амортизатор сиденье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сиденья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Подлокотник сиденья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подлокотником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Сигнализация непристёгнутых ремней безопасности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контрольная лампа + звуковой сигнал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Спальные места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Нижнее спальное место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800 mm, фиксированное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Матрас, нижняя спальная полка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пружинными блоками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Вкладной лоток под нижней спальной полкой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стороны водителя и пассажира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Верхнее спальное </w:t>
            </w:r>
            <w:r>
              <w:rPr>
                <w:rFonts w:ascii="Arial" w:hAnsi="Arial"/>
                <w:b/>
                <w:color w:val="000000"/>
                <w:sz w:val="18"/>
              </w:rPr>
              <w:t>место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шириной 600mm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Страховочная сетка спального места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Места для хранения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Выдвижной столик в приборной панели со стороны пассажира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Cтол в центре сверху на панели приборов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Корзина для мусора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Места для хранения в </w:t>
            </w:r>
            <w:r>
              <w:rPr>
                <w:rFonts w:ascii="Arial" w:hAnsi="Arial"/>
                <w:b/>
                <w:color w:val="000000"/>
                <w:sz w:val="18"/>
              </w:rPr>
              <w:t>боковых стенках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 и справа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Вещевое отделение над дверью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заднего нижнего вещевого отделения со стороны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холодильник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заднего нижнего вещевого отделения со стороны пассажира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закрытый ящик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Наружный вещевой ящик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двух </w:t>
            </w:r>
            <w:r>
              <w:rPr>
                <w:rFonts w:ascii="Arial" w:hAnsi="Arial"/>
                <w:color w:val="000000"/>
                <w:sz w:val="18"/>
              </w:rPr>
              <w:t>сторон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Интерьер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боковых панелей и потолка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дверей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тканевая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боковой панели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светлая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Внутренний противосолнечный козырек двери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Занавески ветрового стекла и окон дверей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шторкой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Занавеска </w:t>
            </w:r>
            <w:r>
              <w:rPr>
                <w:rFonts w:ascii="Arial" w:hAnsi="Arial"/>
                <w:b/>
                <w:color w:val="000000"/>
                <w:sz w:val="18"/>
              </w:rPr>
              <w:t>спального места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занавеской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Защитные коврики на пол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резиновые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Центральный коврик на пол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резиновый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Приборы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Отделка панели приборов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жесткая с хромовыми деталями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нижней секции приборной панели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темно-песочный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Комбинация приборов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экран </w:t>
            </w:r>
            <w:r>
              <w:rPr>
                <w:rFonts w:ascii="Arial" w:hAnsi="Arial"/>
                <w:color w:val="000000"/>
                <w:sz w:val="18"/>
              </w:rPr>
              <w:t>4 дюйма км/ч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Тахограф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российский тахограф "Штрих"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Идентификация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идентификацией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скорости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89 km/h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Климатическая система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отопления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системой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Кондиционер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кондиционером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отопителем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автоматическая система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Внутреннее освещение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Внутреннее освещение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Фонари местного освещения (reading lamp), встроенные в верхние плафоны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Лампа для чтения у нижнего спального места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справа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</w:t>
            </w:r>
            <w:r>
              <w:rPr>
                <w:rFonts w:ascii="Arial" w:hAnsi="Arial"/>
                <w:b/>
                <w:color w:val="FFFFFF"/>
                <w:sz w:val="22"/>
              </w:rPr>
              <w:t>оборудование и связь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Информационно-развлекательная система (Infotainment)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DIN с 7-дюймовым экраном (Premium)</w:t>
            </w:r>
          </w:p>
        </w:tc>
      </w:tr>
      <w:tr w:rsidR="00C04A15">
        <w:trPr>
          <w:trHeight w:val="64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Кнопки на рулевом колесе для управления информационно-развлекательной системой Infotainment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Голосовое управление </w:t>
            </w:r>
            <w:r>
              <w:rPr>
                <w:rFonts w:ascii="Arial" w:hAnsi="Arial"/>
                <w:b/>
                <w:color w:val="000000"/>
                <w:sz w:val="18"/>
              </w:rPr>
              <w:t>информационно-развлекательной системой Infotainment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Громкоговоритель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 x 20W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Цифровой радиоприемник (DAB)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Диапазон радиочастот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Европа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Bluetooth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 Bluetooth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 IP со стороны водителя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 IP на приборной панели по центру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USB-порт для зарядки на пассажирской стороне панели приборов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USB-портом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Порт USB на задней стенки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Подготовка под установку ГД-рации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подготовкой 12V с динамиком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ГД рация (код цены)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подготовка с источником питания 12V и центральным </w:t>
            </w:r>
            <w:r>
              <w:rPr>
                <w:rFonts w:ascii="Arial" w:hAnsi="Arial"/>
                <w:color w:val="000000"/>
                <w:sz w:val="18"/>
              </w:rPr>
              <w:t>громкоговорителем (center speaker)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Электрические розетки 12В и 24В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базовая комплектация + розетка 12В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Аварийно-спасательное оборудование</w:t>
            </w:r>
          </w:p>
        </w:tc>
      </w:tr>
      <w:tr w:rsidR="00C04A15">
        <w:trPr>
          <w:trHeight w:hRule="exact" w:val="12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Аварийно-спасательное оборудование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Домкрат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домкратом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аварийной остановки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знака</w:t>
            </w:r>
          </w:p>
        </w:tc>
      </w:tr>
      <w:tr w:rsidR="00C04A15">
        <w:trPr>
          <w:trHeight w:hRule="exact" w:val="10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Окраска</w:t>
            </w:r>
          </w:p>
        </w:tc>
      </w:tr>
      <w:tr w:rsidR="00C04A15">
        <w:trPr>
          <w:trHeight w:hRule="exact" w:val="135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Окраска кабины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цвета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категория 0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цвета кабины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эмаль обычная, глянцевая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кабины белый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Ivory White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Окраска шасси</w:t>
            </w:r>
          </w:p>
        </w:tc>
      </w:tr>
      <w:tr w:rsidR="00C04A15">
        <w:trPr>
          <w:trHeight w:hRule="exact" w:val="105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шасси серый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Sub Grey</w:t>
            </w:r>
          </w:p>
        </w:tc>
      </w:tr>
      <w:tr w:rsidR="00C04A15">
        <w:trPr>
          <w:trHeight w:hRule="exact" w:val="90"/>
        </w:trPr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c>
          <w:tcPr>
            <w:tcW w:w="45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C04A15" w:rsidRDefault="006029C9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Многоцветная окраска /(MCC)</w:t>
            </w:r>
          </w:p>
        </w:tc>
      </w:tr>
      <w:tr w:rsidR="00C04A15">
        <w:trPr>
          <w:trHeight w:hRule="exact" w:val="9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Цвет верхней панели </w:t>
            </w:r>
            <w:r>
              <w:rPr>
                <w:rFonts w:ascii="Arial" w:hAnsi="Arial"/>
                <w:b/>
                <w:color w:val="000000"/>
                <w:sz w:val="18"/>
              </w:rPr>
              <w:t>облицовки радиатора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стальной серый (steel grey)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верхних ребер облицовки радиатора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"серебряный бриллиант" (silver brilliant)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нижней панели облицовки радиатора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стальной серый (steel grey)</w:t>
            </w:r>
          </w:p>
        </w:tc>
      </w:tr>
      <w:tr w:rsidR="00C04A15">
        <w:trPr>
          <w:trHeight w:val="24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нижних ребер облицовки радиатора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"серебряный бриллиант" (silver brilliant)</w:t>
            </w:r>
          </w:p>
        </w:tc>
      </w:tr>
      <w:tr w:rsidR="00C04A15">
        <w:trPr>
          <w:trHeight w:val="450"/>
        </w:trPr>
        <w:tc>
          <w:tcPr>
            <w:tcW w:w="315" w:type="dxa"/>
            <w:gridSpan w:val="2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C04A15" w:rsidRDefault="006029C9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Варианты окраски наружного противосолнечного козырька</w:t>
            </w:r>
          </w:p>
        </w:tc>
        <w:tc>
          <w:tcPr>
            <w:tcW w:w="5220" w:type="dxa"/>
          </w:tcPr>
          <w:p w:rsidR="00C04A15" w:rsidRDefault="006029C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 цвет кабины</w:t>
            </w:r>
          </w:p>
        </w:tc>
      </w:tr>
    </w:tbl>
    <w:p w:rsidR="00C04A15" w:rsidRDefault="006029C9">
      <w:pPr>
        <w:pageBreakBefore/>
        <w:spacing w:before="30"/>
        <w:ind w:left="103" w:right="173"/>
        <w:jc w:val="center"/>
        <w:rPr>
          <w:sz w:val="24"/>
        </w:rPr>
      </w:pPr>
      <w:r>
        <w:rPr>
          <w:rFonts w:ascii="Arial" w:hAnsi="Arial"/>
          <w:b/>
          <w:color w:val="000000"/>
        </w:rPr>
        <w:lastRenderedPageBreak/>
        <w:t>Общие условия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10335"/>
      </w:tblGrid>
      <w:tr w:rsidR="00C04A15">
        <w:trPr>
          <w:trHeight w:hRule="exact" w:val="90"/>
        </w:trPr>
        <w:tc>
          <w:tcPr>
            <w:tcW w:w="6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335" w:type="dxa"/>
          </w:tcPr>
          <w:p w:rsidR="00C04A15" w:rsidRDefault="00C04A15">
            <w:pPr>
              <w:rPr>
                <w:sz w:val="1"/>
              </w:rPr>
            </w:pPr>
          </w:p>
        </w:tc>
      </w:tr>
      <w:tr w:rsidR="00C04A15">
        <w:trPr>
          <w:trHeight w:val="2535"/>
        </w:trPr>
        <w:tc>
          <w:tcPr>
            <w:tcW w:w="60" w:type="dxa"/>
          </w:tcPr>
          <w:p w:rsidR="00C04A15" w:rsidRDefault="00C04A15">
            <w:pPr>
              <w:rPr>
                <w:sz w:val="1"/>
              </w:rPr>
            </w:pPr>
          </w:p>
        </w:tc>
        <w:tc>
          <w:tcPr>
            <w:tcW w:w="10335" w:type="dxa"/>
          </w:tcPr>
          <w:p w:rsidR="00C04A15" w:rsidRDefault="006029C9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Условия настоящего предложения могут быть зафиксированы в договоре поставки при условии его подписания сторонами в </w:t>
            </w:r>
            <w:r>
              <w:rPr>
                <w:rFonts w:ascii="Arial" w:hAnsi="Arial"/>
                <w:sz w:val="18"/>
              </w:rPr>
              <w:t>период действия настоящего предложения. Мы готовы согласовать договор поставки с данными и другими существенными условиями. Настоящее предложение не является публичной офертой, определяемой положениями ст.437 (2) ГК РФ. Завод-изготовитель SCANIA CV AB реал</w:t>
            </w:r>
            <w:r>
              <w:rPr>
                <w:rFonts w:ascii="Arial" w:hAnsi="Arial"/>
                <w:sz w:val="18"/>
              </w:rPr>
              <w:t>изует политику постоянного совершенствования своей продукции. В связи с этим компания оставляет за собой право вносить изменения в конструкцию автомобиля и оборудование без предварительного уведомления; Дистрибьютор ООО ""Скания Русь"" реализует политику п</w:t>
            </w:r>
            <w:r>
              <w:rPr>
                <w:rFonts w:ascii="Arial" w:hAnsi="Arial"/>
                <w:sz w:val="18"/>
              </w:rPr>
              <w:t xml:space="preserve">остоянного совершенствования предлагаемых продуктов и решений для продвижения продукции SCANIA. В связи с этим компания оставляет за собой право вносить изменения и корректировки в предлагаемые программы и продукты без предварительного уведомления; Просим </w:t>
            </w:r>
            <w:r>
              <w:rPr>
                <w:rFonts w:ascii="Arial" w:hAnsi="Arial"/>
                <w:sz w:val="18"/>
              </w:rPr>
              <w:t>обратить Ваше внимание на то, что указанные в предложении условия финансирования являются предварительными. Окончательные условия финансирования утверждаются после анализа проекта Кредитным комитетом ООО "Скания Лизинг" и могут быть зафиксированы в договор</w:t>
            </w:r>
            <w:r>
              <w:rPr>
                <w:rFonts w:ascii="Arial" w:hAnsi="Arial"/>
                <w:sz w:val="18"/>
              </w:rPr>
              <w:t>е лизинга при условии его подписания сторонами.</w:t>
            </w:r>
          </w:p>
        </w:tc>
      </w:tr>
    </w:tbl>
    <w:p w:rsidR="00C04A15" w:rsidRDefault="00C04A15">
      <w:pPr>
        <w:rPr>
          <w:sz w:val="24"/>
        </w:rPr>
      </w:pPr>
    </w:p>
    <w:sectPr w:rsidR="00C04A15">
      <w:headerReference w:type="default" r:id="rId9"/>
      <w:footerReference w:type="default" r:id="rId10"/>
      <w:pgSz w:w="11908" w:h="16833"/>
      <w:pgMar w:top="1252" w:right="590" w:bottom="1814" w:left="777" w:header="0" w:footer="6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9C9" w:rsidRDefault="006029C9">
      <w:r>
        <w:separator/>
      </w:r>
    </w:p>
  </w:endnote>
  <w:endnote w:type="continuationSeparator" w:id="0">
    <w:p w:rsidR="006029C9" w:rsidRDefault="0060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15" w:rsidRDefault="00C04A15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5"/>
      <w:gridCol w:w="3720"/>
      <w:gridCol w:w="75"/>
      <w:gridCol w:w="3435"/>
      <w:gridCol w:w="90"/>
      <w:gridCol w:w="1710"/>
      <w:gridCol w:w="570"/>
      <w:gridCol w:w="420"/>
      <w:gridCol w:w="240"/>
    </w:tblGrid>
    <w:tr w:rsidR="00C04A15">
      <w:trPr>
        <w:trHeight w:hRule="exact" w:val="75"/>
      </w:trPr>
      <w:tc>
        <w:tcPr>
          <w:tcW w:w="10455" w:type="dxa"/>
          <w:gridSpan w:val="9"/>
          <w:vAlign w:val="center"/>
        </w:tcPr>
        <w:p w:rsidR="00C04A15" w:rsidRDefault="006029C9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14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04A15">
      <w:trPr>
        <w:trHeight w:hRule="exact" w:val="45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71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57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4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30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71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C04A15" w:rsidRDefault="006029C9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AA3E1E">
            <w:rPr>
              <w:rFonts w:ascii="Arial" w:hAnsi="Arial"/>
              <w:noProof/>
              <w:color w:val="000000"/>
              <w:sz w:val="16"/>
            </w:rPr>
            <w:t>1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AA3E1E">
            <w:rPr>
              <w:rFonts w:ascii="Arial" w:hAnsi="Arial"/>
              <w:noProof/>
              <w:color w:val="000000"/>
              <w:sz w:val="16"/>
            </w:rPr>
            <w:t>8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150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  <w:vMerge w:val="restart"/>
        </w:tcPr>
        <w:p w:rsidR="00C04A15" w:rsidRDefault="006029C9">
          <w:pPr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ООО "Скания-Русь" </w:t>
          </w:r>
          <w:r>
            <w:rPr>
              <w:rFonts w:ascii="Arial" w:hAnsi="Arial"/>
              <w:sz w:val="16"/>
            </w:rPr>
            <w:br/>
            <w:t xml:space="preserve">117485 Москва </w:t>
          </w:r>
          <w:r>
            <w:rPr>
              <w:rFonts w:ascii="Arial" w:hAnsi="Arial"/>
              <w:sz w:val="16"/>
            </w:rPr>
            <w:br/>
            <w:t xml:space="preserve">ул. Обручева 30/1 стр.2 </w:t>
          </w:r>
          <w:r>
            <w:rPr>
              <w:rFonts w:ascii="Arial" w:hAnsi="Arial"/>
              <w:sz w:val="16"/>
            </w:rPr>
            <w:br/>
            <w:t xml:space="preserve">Бизнес-центр “Кругозор” </w:t>
          </w:r>
          <w:r>
            <w:rPr>
              <w:rFonts w:ascii="Arial" w:hAnsi="Arial"/>
              <w:sz w:val="16"/>
            </w:rPr>
            <w:br/>
          </w: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  <w:vMerge w:val="restart"/>
        </w:tcPr>
        <w:p w:rsidR="00C04A15" w:rsidRDefault="006029C9">
          <w:pPr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Тел.:+7 (495) 787-5000 </w:t>
          </w:r>
          <w:r>
            <w:rPr>
              <w:rFonts w:ascii="Arial" w:hAnsi="Arial"/>
              <w:sz w:val="16"/>
            </w:rPr>
            <w:br/>
            <w:t xml:space="preserve">Факс:+7 (495) 787-5002 </w:t>
          </w:r>
          <w:r>
            <w:rPr>
              <w:rFonts w:ascii="Arial" w:hAnsi="Arial"/>
              <w:sz w:val="16"/>
            </w:rPr>
            <w:br/>
            <w:t xml:space="preserve">www.scania.ru </w:t>
          </w: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71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570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4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60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71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57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4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345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700" w:type="dxa"/>
          <w:gridSpan w:val="3"/>
          <w:vMerge w:val="restart"/>
          <w:vAlign w:val="center"/>
        </w:tcPr>
        <w:p w:rsidR="00C04A15" w:rsidRDefault="006029C9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15" name="Picture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360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700" w:type="dxa"/>
          <w:gridSpan w:val="3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105"/>
      </w:trPr>
      <w:tc>
        <w:tcPr>
          <w:tcW w:w="19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72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7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4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2700" w:type="dxa"/>
          <w:gridSpan w:val="3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240" w:type="dxa"/>
        </w:tcPr>
        <w:p w:rsidR="00C04A15" w:rsidRDefault="00C04A15">
          <w:pPr>
            <w:rPr>
              <w:sz w:val="1"/>
            </w:rPr>
          </w:pPr>
        </w:p>
      </w:tc>
    </w:tr>
  </w:tbl>
  <w:p w:rsidR="00C04A15" w:rsidRDefault="00C04A15">
    <w:pPr>
      <w:rPr>
        <w:sz w:val="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9C9" w:rsidRDefault="006029C9">
      <w:r>
        <w:separator/>
      </w:r>
    </w:p>
  </w:footnote>
  <w:footnote w:type="continuationSeparator" w:id="0">
    <w:p w:rsidR="006029C9" w:rsidRDefault="006029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A15" w:rsidRDefault="00C04A15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90"/>
      <w:gridCol w:w="1140"/>
      <w:gridCol w:w="3945"/>
      <w:gridCol w:w="3690"/>
      <w:gridCol w:w="855"/>
      <w:gridCol w:w="15"/>
    </w:tblGrid>
    <w:tr w:rsidR="00C04A15">
      <w:trPr>
        <w:trHeight w:hRule="exact" w:val="345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14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94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270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14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94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C04A15" w:rsidRDefault="006029C9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12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180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690" w:type="dxa"/>
          <w:vMerge w:val="restart"/>
        </w:tcPr>
        <w:p w:rsidR="00C04A15" w:rsidRDefault="006029C9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C04A15" w:rsidRDefault="006029C9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02.10.2018</w:t>
          </w:r>
        </w:p>
      </w:tc>
      <w:tc>
        <w:tcPr>
          <w:tcW w:w="394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30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690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114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94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225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C04A15" w:rsidRDefault="006029C9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N° КП QQRPA75F7</w:t>
          </w: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15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C04A15" w:rsidRDefault="00C04A15">
          <w:pPr>
            <w:rPr>
              <w:sz w:val="1"/>
            </w:rPr>
          </w:pP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105"/>
      </w:trPr>
      <w:tc>
        <w:tcPr>
          <w:tcW w:w="13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14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94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3690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855" w:type="dxa"/>
        </w:tcPr>
        <w:p w:rsidR="00C04A15" w:rsidRDefault="00C04A15">
          <w:pPr>
            <w:rPr>
              <w:sz w:val="1"/>
            </w:rPr>
          </w:pPr>
        </w:p>
      </w:tc>
      <w:tc>
        <w:tcPr>
          <w:tcW w:w="15" w:type="dxa"/>
        </w:tcPr>
        <w:p w:rsidR="00C04A15" w:rsidRDefault="00C04A15">
          <w:pPr>
            <w:rPr>
              <w:sz w:val="1"/>
            </w:rPr>
          </w:pPr>
        </w:p>
      </w:tc>
    </w:tr>
    <w:tr w:rsidR="00C04A15">
      <w:trPr>
        <w:trHeight w:hRule="exact" w:val="75"/>
      </w:trPr>
      <w:tc>
        <w:tcPr>
          <w:tcW w:w="10470" w:type="dxa"/>
          <w:gridSpan w:val="7"/>
          <w:vAlign w:val="center"/>
        </w:tcPr>
        <w:p w:rsidR="00C04A15" w:rsidRDefault="006029C9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13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C04A15" w:rsidRDefault="00C04A15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A15"/>
    <w:rsid w:val="006029C9"/>
    <w:rsid w:val="00AA3E1E"/>
    <w:rsid w:val="00C0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187FA3-6DB7-4971-AC0E-8CE26B3B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1962</Words>
  <Characters>11185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Пикуля</cp:lastModifiedBy>
  <cp:revision>4</cp:revision>
  <dcterms:created xsi:type="dcterms:W3CDTF">2018-10-02T07:15:00Z</dcterms:created>
  <dcterms:modified xsi:type="dcterms:W3CDTF">2018-12-20T06:15:00Z</dcterms:modified>
</cp:coreProperties>
</file>