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СПЕЦИФИКАЦИЯ МЕЖДУГОРОДНЕГО АВТОБУСА</w:t>
      </w: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US"/>
        </w:rPr>
        <w:t>SCANIA</w:t>
      </w:r>
      <w:r w:rsidRPr="00DF210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en-US"/>
        </w:rPr>
        <w:t>K</w:t>
      </w:r>
      <w:r w:rsidRPr="00DF210E">
        <w:rPr>
          <w:rFonts w:asciiTheme="majorHAnsi" w:hAnsiTheme="majorHAnsi"/>
          <w:b/>
        </w:rPr>
        <w:t>400</w:t>
      </w:r>
      <w:r>
        <w:rPr>
          <w:rFonts w:asciiTheme="majorHAnsi" w:hAnsiTheme="majorHAnsi"/>
          <w:b/>
          <w:lang w:val="en-US"/>
        </w:rPr>
        <w:t>IB</w:t>
      </w:r>
      <w:r w:rsidRPr="00DF210E">
        <w:rPr>
          <w:rFonts w:asciiTheme="majorHAnsi" w:hAnsiTheme="majorHAnsi"/>
          <w:b/>
        </w:rPr>
        <w:t xml:space="preserve"> 6</w:t>
      </w:r>
      <w:r>
        <w:rPr>
          <w:rFonts w:asciiTheme="majorHAnsi" w:hAnsiTheme="majorHAnsi"/>
          <w:b/>
          <w:lang w:val="en-US"/>
        </w:rPr>
        <w:t>X</w:t>
      </w:r>
      <w:r w:rsidRPr="00DF210E">
        <w:rPr>
          <w:rFonts w:asciiTheme="majorHAnsi" w:hAnsiTheme="majorHAnsi"/>
          <w:b/>
        </w:rPr>
        <w:t xml:space="preserve">2*4 </w:t>
      </w:r>
      <w:r>
        <w:rPr>
          <w:rFonts w:asciiTheme="majorHAnsi" w:hAnsiTheme="majorHAnsi"/>
          <w:b/>
          <w:lang w:val="en-US"/>
        </w:rPr>
        <w:t>TOURING</w:t>
      </w:r>
      <w:r w:rsidRPr="00DF210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en-US"/>
        </w:rPr>
        <w:t>HD</w:t>
      </w: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80645</wp:posOffset>
            </wp:positionV>
            <wp:extent cx="5940425" cy="2642235"/>
            <wp:effectExtent l="0" t="0" r="3175" b="5715"/>
            <wp:wrapNone/>
            <wp:docPr id="7" name="Picture 7" descr="Touring туристический 6x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ring туристический 6x2-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ОБЩИЕ</w:t>
      </w:r>
      <w:r w:rsidRPr="00DF210E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ДАННЫЕ</w:t>
      </w:r>
    </w:p>
    <w:p w:rsidR="00DF210E" w:rsidRP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Длина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13 700 мм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Ширина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2 550 мм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Высота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3 800 мм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Конфигурация дверей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1+1+0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Число мест для сидений: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59+1+1</w:t>
      </w:r>
    </w:p>
    <w:p w:rsidR="00A2465F" w:rsidRDefault="00A2465F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Объём багажного отсека: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9,73 м</w:t>
      </w:r>
      <w:r w:rsidRPr="00A2465F">
        <w:rPr>
          <w:rFonts w:asciiTheme="majorHAnsi" w:hAnsiTheme="majorHAnsi"/>
          <w:vertAlign w:val="superscript"/>
        </w:rPr>
        <w:t>3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ДВИГАТЕЛЬ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DC13 113. Однорядный 6-цилиндровый дизельный двигатель с непосредственным впрыском, соответствующий экологическому классу Евро 5. Оборудован системой впрыска </w:t>
      </w:r>
      <w:r>
        <w:rPr>
          <w:rFonts w:asciiTheme="majorHAnsi" w:hAnsiTheme="majorHAnsi"/>
          <w:lang w:val="en-US"/>
        </w:rPr>
        <w:t>Scania</w:t>
      </w:r>
      <w:r w:rsidRPr="00DF210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PDE</w:t>
      </w:r>
      <w:r>
        <w:rPr>
          <w:rFonts w:asciiTheme="majorHAnsi" w:hAnsiTheme="majorHAnsi"/>
        </w:rPr>
        <w:t xml:space="preserve"> с насос-форсунками, 4 клапана на цилиндр, с турбонаддувом, интеркулером и системой </w:t>
      </w:r>
      <w:r>
        <w:rPr>
          <w:rFonts w:asciiTheme="majorHAnsi" w:hAnsiTheme="majorHAnsi"/>
          <w:lang w:val="en-US"/>
        </w:rPr>
        <w:t>Scania</w:t>
      </w:r>
      <w:r w:rsidRPr="00DF210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SCR</w:t>
      </w:r>
      <w:r>
        <w:rPr>
          <w:rFonts w:asciiTheme="majorHAnsi" w:hAnsiTheme="majorHAnsi"/>
        </w:rPr>
        <w:t>. Диаметр цилиндра 130 мм, ход поршня 160 мм, степень сжатия 18:1, последовательность зажигания 1-5-3-6-2-4.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Рабочий объем двигателя 12,7 дм3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Макс. мощность при 1900 об/мин: 400 л.с. (294 кВт) 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Макс. крутящий момент при 1000-1300 об/мин: 2100 Нм 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Мощность моторного тормоза-замедлителя при 2400 об/мин: 263 кВт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Регулятор выбросов NOx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Воздухоочиститель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Круиз-контроль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скорости 100 км/ч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КПП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Scania GR875R. 8-скоростей. Механическая, с устройством автоматического переключения передач – </w:t>
      </w:r>
      <w:r>
        <w:rPr>
          <w:rFonts w:asciiTheme="majorHAnsi" w:hAnsiTheme="majorHAnsi"/>
          <w:lang w:val="en-US"/>
        </w:rPr>
        <w:t>Scania</w:t>
      </w:r>
      <w:r w:rsidRPr="00DF21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Opticruise. Ретардер Scania с ручным и автоматическим управлением.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ПОДВЕСКА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Пневматическая подвеска с электронным управлением.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Стабилизаторы на всех осях.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ТОРМОЗНАЯ СИСТЕМА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Пневматическая тормозная система. Дисковые тормоза.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Полностью независимые контуры тормозов на передней, ведущей осях, стояночного и компрессионного тормозов.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Электронное управление тормозной системой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АБС (Анти-блокировочная система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ПБС (Противобуксовочная система)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КОЛЁСА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Колёсные диски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8,25”x22,5”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Шины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295/80R22,5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ТОПЛИВНЫЕ БАКИ 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Топливные баки общей ёмкостью 465 литров с заливной горловиной с правой стороны.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КАРКАС КУЗОВА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Сварной каркас кузова изготовлен из высокопрочных стальных профилей. Внутренние полости обработаны антикоррозионным составом на основе воска. Наружные поверхности, также обработаны антикоррозионным составом.  </w:t>
      </w:r>
    </w:p>
    <w:p w:rsidR="00DF210E" w:rsidRDefault="00DF210E" w:rsidP="00DF210E">
      <w:pPr>
        <w:tabs>
          <w:tab w:val="left" w:pos="3767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ОБЛИЦОВКА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Облицовка крыши выполнена из оцинкованных стальных листов. Багажные люки изготовлены из 3 мм алюминиевых листов на каркасе из алюминиевых профилей. Полная тепло-шумоизоляция кузова. Дополнительная шумоизоляция салона, обеспечивающая уровень подавления шума до 70 дБа при скорости движения автобуса 80 км/ч. Передняя часть крыши, кожух кондиционера, передний и задний капоты изготовлены из армированного пластика.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Высококачественная фанера толщиной 15 мм. Полная тепло-шумоизоляция из специальных материалов (от середины до конца салона). Огнестойкое ПВХ-покрытие пола.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ДВЕРИ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Передняя и средняя двери с пневмоприводном и управлением на панели приборов. Внутренние и наружные кнопки аварийного открывание дверей. Дверные механизмы закрыты защитными декорированными кожухами.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ОСТЕКЛЕНИЕ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Многослойное тонированное (в верхней части) ветровое стекло с электроподогревом в зоне зеркал заднего вида, соответствующее требованиям ЕЭК ООН 43. Двойные боковые и заднее окна из закалённого тонированного стекла. Сдвижная форточка водителя. 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Все окна вклеены в каркас кузова.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СИДЕНИЯ</w:t>
      </w:r>
    </w:p>
    <w:p w:rsidR="00DF210E" w:rsidRDefault="00DF210E" w:rsidP="00DF210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Комфортные раздвижные пассажирские сидения </w:t>
      </w:r>
      <w:r>
        <w:rPr>
          <w:rFonts w:asciiTheme="majorHAnsi" w:hAnsiTheme="majorHAnsi"/>
          <w:lang w:val="en-US"/>
        </w:rPr>
        <w:t>Vega</w:t>
      </w:r>
      <w:r>
        <w:rPr>
          <w:rFonts w:asciiTheme="majorHAnsi" w:hAnsiTheme="majorHAnsi"/>
        </w:rPr>
        <w:t xml:space="preserve"> 440. Парная двухрядная компоновка сидений + задний ряд из 5 сидений. Задний ряд сидений установлен на пандусе. Все пассажирские сидения оснащены 2-точечными ремнями безопасности (7 сидений с 3-х точечными ремнями) с функцией наклона спинки (57 сидений), функция раздвижения сидений в проход – кроме заднего ряда. Опускаемые подлокотники (у прохода). На спинках всех сидений установлены журнальные сетки, крючки для одежды и поручни. Внизу сидений установлены подножки. Пневматически подрессоренное кресло водителя модели ISRI с подголовником и 3-точечным ремнём безопасности. Место гида с 3-точечным ремнём безопасности</w:t>
      </w:r>
    </w:p>
    <w:p w:rsidR="00DF210E" w:rsidRDefault="00DF210E" w:rsidP="00DF210E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>
            <wp:extent cx="1981200" cy="1981200"/>
            <wp:effectExtent l="0" t="0" r="0" b="0"/>
            <wp:docPr id="6" name="Picture 6" descr="https://spisa.scania.com/NewSpisaWebService/images/prodinfo/8E50109D-69FD-46A9-940C-61A4327D13D1/SP0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isa.scania.com/NewSpisaWebService/images/prodinfo/8E50109D-69FD-46A9-940C-61A4327D13D1/SP094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981200" cy="1981200"/>
            <wp:effectExtent l="0" t="0" r="0" b="0"/>
            <wp:docPr id="5" name="Picture 5" descr="https://spisa.scania.com/NewSpisaWebService/images/prodinfo/732FD9EF-32D7-427D-A081-4DB65045B1FA/SP0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isa.scania.com/NewSpisaWebService/images/prodinfo/732FD9EF-32D7-427D-A081-4DB65045B1FA/SP094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ВЕНТИЛЯЦИЯ И КЛИМАТ-КОНТРОЛЬ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Система климат-контроля с функциями кондиционирования воздуха и отопления салона модели KONVECTA с цифровым управлением. Мощность 38 000 ккал/ч.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Индивидуальный обдув места водителя.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Конвекторная система отопления салона (двухконтурная).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Автоматическая система регенерации воздуха и обдува ветрового стекла с цифровым управлением.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Два потолочных люка с 4-позиционной фиксацией.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БАГАЖНОЕ ОТДЕЛЕНИЕ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Багажное отделение расположено в базе автобуса. Люки багажного отделения с пневмоприводом, управляются с панели приборов. Служебные люки, включая люки колёсных арок, открываются вручную. Внутренние багажные полки – самолетного типа.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286000" cy="1676400"/>
            <wp:effectExtent l="0" t="0" r="0" b="0"/>
            <wp:docPr id="4" name="Picture 4" descr="14329-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329-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ИНТЕРЬЕР САЛОНА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Багажные полки со встроенными блоками индивидуального обдува, подсветки и кнопками вызова. Отделка багажных полок из высококачественного материала.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Обивка стен от пола до нижнего оконного проёма выполнена из высококачественного легко очищаемого материала.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Панель приборов выполнена из темного пластика.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 ветровом стекле установлены солнцезащитные шторки для водителя.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Плиссированные шторы на всех окнах.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Аварийные выходы (в соответствии с Правилами ЕЭК ООН №36) – 2 потолочных люка, 4 боковых окна с молоточками для разбивания стёкол.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noProof/>
          <w:lang w:eastAsia="ru-RU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486025" cy="2171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eastAsia="ru-RU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190750" cy="2162175"/>
            <wp:effectExtent l="0" t="0" r="0" b="9525"/>
            <wp:docPr id="2" name="Picture 2" descr="14329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329-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6" r="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ВНЕШНЕЕ ОСНАЩЕНИЕ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Передний и задний бамперы изготовлены из армированного стеклопластика.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Брызговики SCANIA.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Запасное колесо в передней части автобуса.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Буксирное устройство расположено в передней части автобуса.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Электрообогреваемые зеркала заднего вида с регулировкой на панели приборов.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ВНУТРЕННЕЕ ОСВЕЩЕНИЕ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Салон автобуса освещается люминесцентными лампами. Индивидуальная подсветка для пассажиров. Галогенная подсветка для водителя.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Светодиодная подсветка прохода в салоне.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ВНЕШНИЕ ОСВЕТИТЕЛЬНЫЕ ПРИБОРЫ</w:t>
      </w:r>
    </w:p>
    <w:p w:rsidR="00DF210E" w:rsidRDefault="00DF210E" w:rsidP="00DF210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Фары: Ксенон – ближний свет, Галоген – дальний свет, Светодиоды – нижние и верхние габаритные огни.</w:t>
      </w:r>
    </w:p>
    <w:p w:rsidR="00DF210E" w:rsidRDefault="00DF210E" w:rsidP="00DF210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Задние фары: стоп-сигналы, верхние и нижние габаритные огни, фары заднего хода, противотуманные фары. Подсветка регистрационного номера.</w:t>
      </w:r>
    </w:p>
    <w:p w:rsidR="00DF210E" w:rsidRDefault="00DF210E" w:rsidP="00DF210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Указатели поворотов, сигнал аварийной остановки.</w:t>
      </w:r>
    </w:p>
    <w:p w:rsidR="00DF210E" w:rsidRDefault="00DF210E" w:rsidP="00DF210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Боковые габаритные огни.</w:t>
      </w:r>
    </w:p>
    <w:p w:rsidR="00DF210E" w:rsidRDefault="00DF210E" w:rsidP="00DF210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Задние и боковые световозвращатели.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5895975" cy="2324100"/>
            <wp:effectExtent l="0" t="0" r="9525" b="0"/>
            <wp:docPr id="1" name="Picture 1" descr="13296-037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296-037 -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  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ЭЛЕКТРООБОРУДОВАНИЕ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Электрический и электропневматический звуковые сигналы.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Все провода имеют обозначение на английском языке в соответствии с европейскими стандартами.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Камера заднего вида со звуковым сигналом.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Аудиосистема: радиоприёмник, CD/ </w:t>
      </w:r>
      <w:r>
        <w:rPr>
          <w:rFonts w:asciiTheme="majorHAnsi" w:hAnsiTheme="majorHAnsi"/>
          <w:lang w:val="en-US"/>
        </w:rPr>
        <w:t>DVD</w:t>
      </w:r>
      <w:r w:rsidRPr="00DF21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проигрыватель с усилителем и динамиками.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 монитора: передний и задний 19” мониторы, установленные в передней и в средней частях салона.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Многорежимные стеклоочистители.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Электронное табло с выводом информации о наружной и внутренней температуре.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ОКРАСКА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Все элементы каркаса покрываются антикоррозионным составом.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Кузов окрашивается краской DUPONT.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Внутренние элементы багажного отделения окрашены в серый цвет.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Днище кузова, включая раму шасси, покрытии антикоррозионным составом.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Цвет кузова – белый.</w:t>
      </w:r>
    </w:p>
    <w:p w:rsidR="00DF210E" w:rsidRDefault="00DF210E" w:rsidP="00DF210E">
      <w:pPr>
        <w:spacing w:after="0" w:line="240" w:lineRule="auto"/>
        <w:jc w:val="both"/>
        <w:rPr>
          <w:rFonts w:asciiTheme="majorHAnsi" w:hAnsiTheme="majorHAnsi"/>
        </w:rPr>
      </w:pPr>
    </w:p>
    <w:p w:rsidR="00DF210E" w:rsidRDefault="00DF210E" w:rsidP="00DF210E">
      <w:pPr>
        <w:jc w:val="both"/>
        <w:rPr>
          <w:b/>
        </w:rPr>
      </w:pPr>
    </w:p>
    <w:p w:rsidR="00DF210E" w:rsidRDefault="00DF210E" w:rsidP="00DF210E">
      <w:pPr>
        <w:jc w:val="both"/>
      </w:pPr>
    </w:p>
    <w:p w:rsidR="000642F6" w:rsidRDefault="000642F6"/>
    <w:sectPr w:rsidR="0006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E"/>
    <w:rsid w:val="000462D1"/>
    <w:rsid w:val="000642F6"/>
    <w:rsid w:val="00A2465F"/>
    <w:rsid w:val="00A65B05"/>
    <w:rsid w:val="00AD2223"/>
    <w:rsid w:val="00B2452C"/>
    <w:rsid w:val="00BA29E4"/>
    <w:rsid w:val="00DF210E"/>
    <w:rsid w:val="00F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9897-B9E0-4A21-91D3-411E6512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Khomyakov Ruslan</dc:creator>
  <cp:keywords/>
  <dc:description/>
  <cp:lastModifiedBy>Дмитрий Пикуля</cp:lastModifiedBy>
  <cp:revision>1</cp:revision>
  <dcterms:created xsi:type="dcterms:W3CDTF">2018-12-13T08:07:00Z</dcterms:created>
  <dcterms:modified xsi:type="dcterms:W3CDTF">2018-12-13T08:07:00Z</dcterms:modified>
</cp:coreProperties>
</file>